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body>
    <w:p>
      <w:pPr>
        <w:jc w:val="center"/>
        <w:rPr>
          <w:rFonts w:ascii="Verdana" w:hAnsi="Verdana"/>
          <w:b/>
          <w:caps/>
          <w:color w:val="002060"/>
          <w:sz w:val="20"/>
          <w:szCs w:val="20"/>
        </w:rPr>
      </w:pPr>
      <w:r>
        <w:rPr>
          <w:rFonts w:ascii="Verdana" w:hAnsi="Verdana"/>
          <w:b/>
          <w:caps/>
          <w:color w:val="002060"/>
          <w:sz w:val="20"/>
          <w:szCs w:val="20"/>
          <w:lang w:eastAsia="ru-RU"/>
        </w:rPr>
        <w:drawing xmlns:mc="http://schemas.openxmlformats.org/markup-compatibility/2006">
          <wp:anchor allowOverlap="1" behindDoc="1" distT="0" distB="0" distL="114300" distR="114300" layoutInCell="1" locked="0" relativeHeight="251654144" simplePos="0">
            <wp:simplePos x="0" y="0"/>
            <wp:positionH relativeFrom="column">
              <wp:posOffset>-4445</wp:posOffset>
            </wp:positionH>
            <wp:positionV relativeFrom="paragraph">
              <wp:posOffset>-573405</wp:posOffset>
            </wp:positionV>
            <wp:extent cx="6443980" cy="1683385"/>
            <wp:effectExtent l="0" t="0" r="0" b="0"/>
            <wp:wrapNone/>
            <wp:docPr id="1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Рисунок 1"/>
                    <pic:cNvPicPr/>
                  </pic:nvPicPr>
                  <pic:blipFill>
                    <a:blip r:embed="rId44"/>
                    <a:srcRect/>
                    <a:stretch>
                      <a:fillRect/>
                    </a:stretch>
                  </pic:blipFill>
                  <pic:spPr>
                    <a:xfrm>
                      <a:off x="0" y="0"/>
                      <a:ext cx="6443980" cy="1683385"/>
                    </a:xfrm>
                    <a:prstGeom prst="rect">
                      <a:avLst/>
                    </a:prstGeom>
                  </pic:spPr>
                </pic:pic>
              </a:graphicData>
            </a:graphic>
            <wp14:sizeRelH relativeFrom="page">
              <wp14:pctWidth>0</wp14:pctWidth>
            </wp14:sizeRelH>
            <wp14:sizeRelV relativeFrom="page">
              <wp14:pctHeight>0</wp14:pctHeight>
            </wp14:sizeRelV>
          </wp:anchor>
        </w:drawing>
      </w:r>
    </w:p>
    <w:p>
      <w:pPr>
        <w:jc w:val="center"/>
        <w:rPr>
          <w:rFonts w:ascii="Verdana" w:hAnsi="Verdana"/>
          <w:b/>
          <w:color w:val="002060"/>
          <w:sz w:val="24"/>
          <w:szCs w:val="24"/>
        </w:rPr>
      </w:pPr>
    </w:p>
    <w:p>
      <w:pPr>
        <w:jc w:val="center"/>
        <w:rPr>
          <w:rFonts w:ascii="Verdana" w:hAnsi="Verdana"/>
          <w:b/>
          <w:color w:val="002060"/>
          <w:sz w:val="24"/>
          <w:szCs w:val="24"/>
        </w:rPr>
      </w:pPr>
    </w:p>
    <w:p>
      <w:pPr>
        <w:pBdr>
          <w:top w:val="none" w:sz="4" w:space="0"/>
          <w:left w:val="none" w:sz="4" w:space="0"/>
          <w:bottom w:val="none" w:sz="4" w:space="0"/>
          <w:right w:val="none" w:sz="4" w:space="0"/>
          <w:between w:val="none" w:sz="4" w:space="0"/>
          <w:bar w:val="none" w:sz="4" w:space="0"/>
        </w:pBdr>
        <w:spacing w:after="0" w:line="276" w:lineRule="auto"/>
        <w:ind w:firstLine="708"/>
        <w:jc w:val="center"/>
        <w:rPr>
          <w:rFonts w:ascii="Verdana" w:cs="Times New Roman" w:eastAsia="Times New Roman" w:hAnsi="Verdana"/>
          <w:b/>
          <w:bCs/>
          <w:sz w:val="20"/>
          <w:szCs w:val="20"/>
          <w:lang w:val="en-GB" w:eastAsia="ru-RU"/>
        </w:rPr>
      </w:pPr>
      <w:r>
        <w:rPr>
          <w:rFonts w:ascii="Verdana" w:cs="Times New Roman" w:eastAsia="Times New Roman" w:hAnsi="Verdana"/>
          <w:b/>
          <w:bCs/>
          <w:sz w:val="20"/>
          <w:szCs w:val="20"/>
          <w:lang w:val="en-GB" w:eastAsia="ru-RU"/>
        </w:rPr>
        <w:t>The 15th Caspian Energy Forum</w:t>
      </w:r>
    </w:p>
    <w:p>
      <w:pPr>
        <w:pBdr>
          <w:top w:val="none" w:sz="4" w:space="0"/>
          <w:left w:val="none" w:sz="4" w:space="0"/>
          <w:bottom w:val="none" w:sz="4" w:space="0"/>
          <w:right w:val="none" w:sz="4" w:space="0"/>
          <w:between w:val="none" w:sz="4" w:space="0"/>
          <w:bar w:val="none" w:sz="4" w:space="0"/>
        </w:pBdr>
        <w:spacing w:after="0" w:line="276" w:lineRule="auto"/>
        <w:ind w:firstLine="708"/>
        <w:jc w:val="center"/>
        <w:rPr>
          <w:rFonts w:ascii="Verdana" w:cs="Times New Roman" w:eastAsia="Times New Roman" w:hAnsi="Verdana"/>
          <w:b/>
          <w:bCs/>
          <w:sz w:val="20"/>
          <w:szCs w:val="20"/>
          <w:lang w:val="en-GB" w:eastAsia="ru-RU"/>
        </w:rPr>
      </w:pPr>
      <w:r>
        <w:rPr>
          <w:rFonts w:ascii="Verdana" w:cs="Times New Roman" w:eastAsia="Times New Roman" w:hAnsi="Verdana"/>
          <w:b/>
          <w:bCs/>
          <w:sz w:val="20"/>
          <w:szCs w:val="20"/>
          <w:lang w:val="en-GB" w:eastAsia="ru-RU"/>
        </w:rPr>
        <w:t>"Energy Dialogue in the Context of ensuring international Energy Security"</w:t>
      </w:r>
    </w:p>
    <w:p>
      <w:pPr>
        <w:pBdr>
          <w:top w:val="none" w:sz="4" w:space="0"/>
          <w:left w:val="none" w:sz="4" w:space="0"/>
          <w:bottom w:val="none" w:sz="4" w:space="0"/>
          <w:right w:val="none" w:sz="4" w:space="0"/>
          <w:between w:val="none" w:sz="4" w:space="0"/>
          <w:bar w:val="none" w:sz="4" w:space="0"/>
        </w:pBdr>
        <w:spacing w:after="0" w:line="276" w:lineRule="auto"/>
        <w:ind w:firstLine="708"/>
        <w:jc w:val="center"/>
        <w:rPr>
          <w:rFonts w:ascii="Verdana" w:cs="Times New Roman" w:eastAsia="Times New Roman" w:hAnsi="Verdana"/>
          <w:b/>
          <w:bCs/>
          <w:sz w:val="20"/>
          <w:szCs w:val="20"/>
          <w:lang w:val="en-GB" w:eastAsia="ru-RU"/>
        </w:rPr>
      </w:pPr>
      <w:r>
        <w:rPr>
          <w:rFonts w:ascii="Verdana" w:cs="Times New Roman" w:eastAsia="Times New Roman" w:hAnsi="Verdana"/>
          <w:b/>
          <w:bCs/>
          <w:sz w:val="20"/>
          <w:szCs w:val="20"/>
          <w:lang w:val="en-GB" w:eastAsia="ru-RU"/>
        </w:rPr>
        <w:t>on April 20, 2023.</w:t>
      </w:r>
    </w:p>
    <w:p>
      <w:pPr>
        <w:pBdr>
          <w:top w:val="none" w:sz="4" w:space="0"/>
          <w:left w:val="none" w:sz="4" w:space="0"/>
          <w:bottom w:val="none" w:sz="4" w:space="0"/>
          <w:right w:val="none" w:sz="4" w:space="0"/>
          <w:between w:val="none" w:sz="4" w:space="0"/>
          <w:bar w:val="none" w:sz="4" w:space="0"/>
        </w:pBdr>
        <w:spacing w:after="0" w:line="276" w:lineRule="auto"/>
        <w:ind w:firstLine="708"/>
        <w:jc w:val="center"/>
        <w:rPr>
          <w:rFonts w:ascii="Verdana" w:cs="Times New Roman" w:eastAsia="Times New Roman" w:hAnsi="Verdana"/>
          <w:bCs/>
          <w:sz w:val="20"/>
          <w:szCs w:val="20"/>
          <w:lang w:val="en-GB" w:eastAsia="ru-RU"/>
        </w:rPr>
      </w:pPr>
      <w:r>
        <w:rPr>
          <w:rFonts w:ascii="Verdana" w:cs="Times New Roman" w:eastAsia="Times New Roman" w:hAnsi="Verdana"/>
          <w:b/>
          <w:bCs/>
          <w:sz w:val="20"/>
          <w:szCs w:val="20"/>
          <w:lang w:val="en-GB" w:eastAsia="ru-RU"/>
        </w:rPr>
        <w:t>Mo</w:t>
      </w:r>
      <w:bookmarkStart w:id="0" w:name="_GoBack"/>
      <w:bookmarkEnd w:id="0"/>
      <w:r>
        <w:rPr>
          <w:rFonts w:ascii="Verdana" w:cs="Times New Roman" w:eastAsia="Times New Roman" w:hAnsi="Verdana"/>
          <w:b/>
          <w:bCs/>
          <w:sz w:val="20"/>
          <w:szCs w:val="20"/>
          <w:lang w:val="en-GB" w:eastAsia="ru-RU"/>
        </w:rPr>
        <w:t>s</w:t>
      </w:r>
      <w:r>
        <w:rPr>
          <w:rFonts w:ascii="Verdana" w:cs="Times New Roman" w:eastAsia="Times New Roman" w:hAnsi="Verdana"/>
          <w:b/>
          <w:bCs/>
          <w:sz w:val="20"/>
          <w:szCs w:val="20"/>
          <w:lang w:val="en-GB" w:eastAsia="ru-RU"/>
        </w:rPr>
        <w:t>cow</w:t>
      </w:r>
    </w:p>
    <w:p>
      <w:pPr>
        <w:pBdr>
          <w:top w:val="none" w:sz="4" w:space="0"/>
          <w:left w:val="none" w:sz="4" w:space="0"/>
          <w:bottom w:val="none" w:sz="4" w:space="0"/>
          <w:right w:val="none" w:sz="4" w:space="0"/>
          <w:between w:val="none" w:sz="4" w:space="0"/>
          <w:bar w:val="none" w:sz="4" w:space="0"/>
        </w:pBdr>
        <w:spacing w:after="0" w:line="276" w:lineRule="auto"/>
        <w:ind w:firstLine="708"/>
        <w:jc w:val="both"/>
        <w:rPr>
          <w:rFonts w:ascii="Verdana" w:cs="Times New Roman" w:eastAsia="Times New Roman" w:hAnsi="Verdana"/>
          <w:bCs/>
          <w:sz w:val="20"/>
          <w:szCs w:val="20"/>
          <w:lang w:val="en-GB" w:eastAsia="ru-RU"/>
        </w:rPr>
      </w:pPr>
      <w:r>
        <w:rPr>
          <w:rFonts w:ascii="Verdana" w:cs="Times New Roman" w:eastAsia="Times New Roman" w:hAnsi="Verdana"/>
          <w:bCs/>
          <w:sz w:val="20"/>
          <w:szCs w:val="20"/>
          <w:lang w:val="en-GB" w:eastAsia="ru-RU"/>
        </w:rPr>
        <w:t>The most important</w:t>
      </w:r>
      <w:r>
        <w:rPr>
          <w:rFonts w:ascii="Verdana" w:cs="Times New Roman" w:eastAsia="Times New Roman" w:hAnsi="Verdana"/>
          <w:bCs/>
          <w:sz w:val="20"/>
          <w:szCs w:val="20"/>
          <w:lang w:val="en-GB" w:eastAsia="ru-RU"/>
        </w:rPr>
        <w:t xml:space="preserve"> goal of the Caspian Energy </w:t>
      </w:r>
      <w:r>
        <w:rPr>
          <w:rFonts w:ascii="Verdana" w:cs="Times New Roman" w:eastAsia="Times New Roman" w:hAnsi="Verdana"/>
          <w:bCs/>
          <w:sz w:val="20"/>
          <w:szCs w:val="20"/>
          <w:lang w:val="en-GB" w:eastAsia="ru-RU"/>
        </w:rPr>
        <w:t xml:space="preserve">Dialogue is to promote international, interregional and national energy security.  As practice shows, the development of energy dialogue with all subjects of the energy markets of the Caspian region, the expansion of directions and the introduction of new </w:t>
      </w:r>
      <w:r>
        <w:rPr>
          <w:rFonts w:ascii="Verdana" w:cs="Times New Roman" w:eastAsia="Times New Roman" w:hAnsi="Verdana"/>
          <w:bCs/>
          <w:sz w:val="20"/>
          <w:szCs w:val="20"/>
          <w:lang w:val="en-GB" w:eastAsia="ru-RU"/>
        </w:rPr>
        <w:t>forms of scientific and technological cooperation contributes to the modernization and innovative renewal of branches of the fuel and energy complex, which is the locomotive of the economy of the countries of the region, and positively affects the organiza</w:t>
      </w:r>
      <w:r>
        <w:rPr>
          <w:rFonts w:ascii="Verdana" w:cs="Times New Roman" w:eastAsia="Times New Roman" w:hAnsi="Verdana"/>
          <w:bCs/>
          <w:sz w:val="20"/>
          <w:szCs w:val="20"/>
          <w:lang w:val="en-GB" w:eastAsia="ru-RU"/>
        </w:rPr>
        <w:t xml:space="preserve">tion of uninterrupted supplies of hydrocarbon resources to foreign markets. In addition, the introduction of environmentally friendly and resource-saving technologies and equipment at oil and gas producing enterprises, oil and gas processing complexes and </w:t>
      </w:r>
      <w:r>
        <w:rPr>
          <w:rFonts w:ascii="Verdana" w:cs="Times New Roman" w:eastAsia="Times New Roman" w:hAnsi="Verdana"/>
          <w:bCs/>
          <w:sz w:val="20"/>
          <w:szCs w:val="20"/>
          <w:lang w:val="en-GB" w:eastAsia="ru-RU"/>
        </w:rPr>
        <w:t>pipeline transport contributes to ensuring the environmental safety of the Caspian Sea.</w:t>
      </w:r>
    </w:p>
    <w:p>
      <w:pPr>
        <w:spacing w:after="60" w:line="276" w:lineRule="auto"/>
        <w:ind w:firstLine="708"/>
        <w:jc w:val="both"/>
        <w:rPr>
          <w:rFonts w:ascii="Verdana" w:hAnsi="Verdana"/>
          <w:b/>
          <w:bCs/>
          <w:sz w:val="20"/>
          <w:szCs w:val="20"/>
          <w:lang w:val="en-GB"/>
        </w:rPr>
      </w:pPr>
      <w:r>
        <w:rPr>
          <w:rFonts w:ascii="Verdana" w:hAnsi="Verdana"/>
          <w:b/>
          <w:bCs/>
          <w:sz w:val="20"/>
          <w:szCs w:val="20"/>
          <w:lang w:val="en-GB"/>
        </w:rPr>
        <w:t xml:space="preserve">The mission of the annual Caspian Energy Forum is to achieve these goals. </w:t>
      </w:r>
    </w:p>
    <w:p>
      <w:pPr>
        <w:spacing w:after="60" w:line="276" w:lineRule="auto"/>
        <w:ind w:firstLine="708"/>
        <w:jc w:val="both"/>
        <w:rPr>
          <w:rFonts w:ascii="Verdana" w:hAnsi="Verdana"/>
          <w:b/>
          <w:bCs/>
          <w:sz w:val="20"/>
          <w:szCs w:val="20"/>
          <w:lang w:val="en-GB"/>
        </w:rPr>
      </w:pPr>
      <w:r>
        <w:rPr>
          <w:rFonts w:ascii="Verdana" w:hAnsi="Verdana"/>
          <w:b/>
          <w:bCs/>
          <w:sz w:val="20"/>
          <w:szCs w:val="20"/>
          <w:lang w:val="en-GB"/>
        </w:rPr>
        <w:t xml:space="preserve">On April 20, 2023, the 15th Caspian Energy Forum </w:t>
      </w:r>
      <w:r>
        <w:rPr>
          <w:rFonts w:ascii="Verdana" w:hAnsi="Verdana"/>
          <w:sz w:val="20"/>
          <w:szCs w:val="20"/>
          <w:lang w:val="en-GB"/>
        </w:rPr>
        <w:t>(hereinafter referred to as the Forum) is pl</w:t>
      </w:r>
      <w:r>
        <w:rPr>
          <w:rFonts w:ascii="Verdana" w:hAnsi="Verdana"/>
          <w:sz w:val="20"/>
          <w:szCs w:val="20"/>
          <w:lang w:val="en-GB"/>
        </w:rPr>
        <w:t xml:space="preserve">anned to be held in Moscow in the MGRI conference Hall (23 Miklukho-Maklaya Str., Moscow, 117997) with the support of the A.M. Gorchakov Public Diplomacy Foundation. </w:t>
      </w:r>
      <w:r>
        <w:rPr>
          <w:rFonts w:ascii="Verdana" w:hAnsi="Verdana"/>
          <w:b/>
          <w:bCs/>
          <w:sz w:val="20"/>
          <w:szCs w:val="20"/>
          <w:lang w:val="en-GB"/>
        </w:rPr>
        <w:t xml:space="preserve"> </w:t>
      </w:r>
    </w:p>
    <w:p>
      <w:pPr>
        <w:spacing w:after="60" w:line="276" w:lineRule="auto"/>
        <w:ind w:firstLine="708"/>
        <w:jc w:val="both"/>
        <w:rPr>
          <w:rFonts w:ascii="Verdana" w:hAnsi="Verdana"/>
          <w:b/>
          <w:bCs/>
          <w:sz w:val="20"/>
          <w:szCs w:val="20"/>
          <w:lang w:val="en-GB"/>
        </w:rPr>
      </w:pPr>
      <w:r>
        <w:rPr>
          <w:rFonts w:ascii="Verdana" w:hAnsi="Verdana"/>
          <w:b/>
          <w:bCs/>
          <w:sz w:val="20"/>
          <w:szCs w:val="20"/>
          <w:lang w:val="en-GB"/>
        </w:rPr>
        <w:t xml:space="preserve">Co-organizers and partners of the Forum: </w:t>
      </w:r>
      <w:r>
        <w:rPr>
          <w:rFonts w:ascii="Verdana" w:hAnsi="Verdana"/>
          <w:sz w:val="20"/>
          <w:szCs w:val="20"/>
          <w:lang w:val="en-GB"/>
        </w:rPr>
        <w:t xml:space="preserve">Scientific Council of the Russian Academy of </w:t>
      </w:r>
      <w:r>
        <w:rPr>
          <w:rFonts w:ascii="Verdana" w:hAnsi="Verdana"/>
          <w:sz w:val="20"/>
          <w:szCs w:val="20"/>
          <w:lang w:val="en-GB"/>
        </w:rPr>
        <w:t>Sciences on Geology and Development of Oil, Gas and Coal Deposits, Trofimuk Institute of Petroleum Geology and Geophysics SB RAS, Sergo Ordzhonikidze Russian State Geological Exploration University (MGRI), Institute of Oil and Gas Problems of the Russian A</w:t>
      </w:r>
      <w:r>
        <w:rPr>
          <w:rFonts w:ascii="Verdana" w:hAnsi="Verdana"/>
          <w:sz w:val="20"/>
          <w:szCs w:val="20"/>
          <w:lang w:val="en-GB"/>
        </w:rPr>
        <w:t>cademy of Sciences, The L.A. Melentyev Institute of Energy Systems SB RAS and the Caspian Science and Innovation Council.</w:t>
      </w:r>
    </w:p>
    <w:p>
      <w:pPr>
        <w:pStyle w:val="NoSpacing"/>
        <w:spacing w:line="276" w:lineRule="auto"/>
        <w:ind w:left="720" w:firstLine="696"/>
        <w:jc w:val="both"/>
        <w:rPr>
          <w:rFonts w:ascii="Verdana" w:eastAsia="Verdana" w:hAnsi="Verdana"/>
          <w:b/>
          <w:bCs/>
          <w:sz w:val="20"/>
          <w:szCs w:val="20"/>
          <w:lang w:val="en-GB"/>
        </w:rPr>
      </w:pPr>
      <w:r>
        <w:rPr>
          <w:rFonts w:ascii="Verdana" w:eastAsia="Verdana" w:hAnsi="Verdana"/>
          <w:b/>
          <w:bCs/>
          <w:sz w:val="20"/>
          <w:szCs w:val="20"/>
          <w:lang w:val="en-GB"/>
        </w:rPr>
        <w:t>Honorary Chairman of the Program Committee of the Caspian Energy Forum:</w:t>
      </w:r>
    </w:p>
    <w:p>
      <w:pPr>
        <w:pStyle w:val="NoSpacing"/>
        <w:spacing w:line="276" w:lineRule="auto"/>
        <w:ind w:left="720" w:firstLine="696"/>
        <w:jc w:val="both"/>
        <w:rPr>
          <w:rFonts w:ascii="Verdana" w:eastAsia="Verdana" w:hAnsi="Verdana"/>
          <w:sz w:val="20"/>
          <w:szCs w:val="20"/>
          <w:lang w:val="en-GB"/>
        </w:rPr>
      </w:pPr>
      <w:r>
        <w:rPr>
          <w:rFonts w:ascii="Verdana" w:eastAsia="Verdana" w:hAnsi="Verdana"/>
          <w:b/>
          <w:bCs/>
          <w:sz w:val="20"/>
          <w:szCs w:val="20"/>
          <w:lang w:val="en-GB"/>
        </w:rPr>
        <w:t xml:space="preserve">Viktor </w:t>
      </w:r>
      <w:r>
        <w:rPr>
          <w:rFonts w:ascii="Verdana" w:eastAsia="Verdana" w:hAnsi="Verdana"/>
          <w:b/>
          <w:bCs/>
          <w:sz w:val="20"/>
          <w:szCs w:val="20"/>
          <w:lang w:val="en-GB"/>
        </w:rPr>
        <w:t>Kalyuzhny</w:t>
      </w:r>
      <w:r>
        <w:rPr>
          <w:rFonts w:ascii="Verdana" w:eastAsia="Verdana" w:hAnsi="Verdana"/>
          <w:b/>
          <w:bCs/>
          <w:sz w:val="20"/>
          <w:szCs w:val="20"/>
          <w:lang w:val="en-GB"/>
        </w:rPr>
        <w:t xml:space="preserve">, </w:t>
      </w:r>
      <w:r>
        <w:rPr>
          <w:rFonts w:ascii="Verdana" w:eastAsia="Verdana" w:hAnsi="Verdana"/>
          <w:sz w:val="20"/>
          <w:szCs w:val="20"/>
          <w:lang w:val="en-GB"/>
        </w:rPr>
        <w:t>Ambassador Extraordinary and Plenipotentiar</w:t>
      </w:r>
      <w:r>
        <w:rPr>
          <w:rFonts w:ascii="Verdana" w:eastAsia="Verdana" w:hAnsi="Verdana"/>
          <w:sz w:val="20"/>
          <w:szCs w:val="20"/>
          <w:lang w:val="en-GB"/>
        </w:rPr>
        <w:t>y of the Russian Federation, Chairman of the Presidium of the Caspian Science and Innovation Council.</w:t>
      </w:r>
    </w:p>
    <w:p>
      <w:pPr>
        <w:pStyle w:val="NoSpacing"/>
        <w:spacing w:line="276" w:lineRule="auto"/>
        <w:ind w:left="720" w:firstLine="696"/>
        <w:jc w:val="both"/>
        <w:rPr>
          <w:rFonts w:ascii="Verdana" w:eastAsia="Verdana" w:hAnsi="Verdana"/>
          <w:b/>
          <w:bCs/>
          <w:sz w:val="20"/>
          <w:szCs w:val="20"/>
          <w:lang w:val="en-US"/>
        </w:rPr>
      </w:pPr>
      <w:r>
        <w:rPr>
          <w:rFonts w:ascii="Verdana" w:eastAsia="Verdana" w:hAnsi="Verdana"/>
          <w:b/>
          <w:bCs/>
          <w:sz w:val="20"/>
          <w:szCs w:val="20"/>
          <w:lang w:val="en-GB"/>
        </w:rPr>
        <w:t>Chairman</w:t>
      </w:r>
      <w:r>
        <w:rPr>
          <w:rFonts w:ascii="Verdana" w:eastAsia="Verdana" w:hAnsi="Verdana"/>
          <w:b/>
          <w:bCs/>
          <w:sz w:val="20"/>
          <w:szCs w:val="20"/>
          <w:lang w:val="en-GB"/>
        </w:rPr>
        <w:t xml:space="preserve"> of the Program Committee of the Caspian Energy Forum:</w:t>
      </w:r>
    </w:p>
    <w:p>
      <w:pPr>
        <w:pStyle w:val="NoSpacing"/>
        <w:ind w:left="38" w:firstLine="670"/>
        <w:jc w:val="both"/>
        <w:rPr>
          <w:rFonts w:ascii="Verdana" w:hAnsi="Verdana"/>
          <w:sz w:val="20"/>
          <w:szCs w:val="20"/>
          <w:lang w:val="en-GB"/>
        </w:rPr>
      </w:pPr>
      <w:r>
        <w:rPr>
          <w:rFonts w:ascii="Verdana" w:hAnsi="Verdana"/>
          <w:b/>
          <w:bCs/>
          <w:sz w:val="20"/>
          <w:szCs w:val="20"/>
          <w:lang w:val="en-GB"/>
        </w:rPr>
        <w:t xml:space="preserve">Alexey </w:t>
      </w:r>
      <w:r>
        <w:rPr>
          <w:rFonts w:ascii="Verdana" w:hAnsi="Verdana"/>
          <w:b/>
          <w:bCs/>
          <w:sz w:val="20"/>
          <w:szCs w:val="20"/>
          <w:lang w:val="en-GB"/>
        </w:rPr>
        <w:t>Kontorovich</w:t>
      </w:r>
      <w:r>
        <w:rPr>
          <w:rFonts w:ascii="Verdana" w:hAnsi="Verdana"/>
          <w:b/>
          <w:bCs/>
          <w:sz w:val="20"/>
          <w:szCs w:val="20"/>
          <w:lang w:val="en-GB"/>
        </w:rPr>
        <w:t xml:space="preserve">, </w:t>
      </w:r>
      <w:r>
        <w:rPr>
          <w:rFonts w:ascii="Verdana" w:hAnsi="Verdana"/>
          <w:sz w:val="20"/>
          <w:szCs w:val="20"/>
          <w:lang w:val="en-GB"/>
        </w:rPr>
        <w:t>Academician of the Russian Academy of Sciences, Adviser of the Russia</w:t>
      </w:r>
      <w:r>
        <w:rPr>
          <w:rFonts w:ascii="Verdana" w:hAnsi="Verdana"/>
          <w:sz w:val="20"/>
          <w:szCs w:val="20"/>
          <w:lang w:val="en-GB"/>
        </w:rPr>
        <w:t>n Academy of Sciences, Chairman of the Scientific Council of the Russian Academy of Sciences on the problems of Geology and development of oil, gas and coal deposits, member of the Presidium of the SB RAS, Scientific director of the A.A. Trofimuk INGG SB R</w:t>
      </w:r>
      <w:r>
        <w:rPr>
          <w:rFonts w:ascii="Verdana" w:hAnsi="Verdana"/>
          <w:sz w:val="20"/>
          <w:szCs w:val="20"/>
          <w:lang w:val="en-GB"/>
        </w:rPr>
        <w:t>AS, Scientific Director of the Council "Science and Innovation of the Caspian Sea".</w:t>
      </w:r>
    </w:p>
    <w:p>
      <w:pPr>
        <w:pStyle w:val="NoSpacing"/>
        <w:ind w:left="38" w:firstLine="670"/>
        <w:jc w:val="center"/>
        <w:rPr>
          <w:rFonts w:ascii="Verdana" w:hAnsi="Verdana"/>
          <w:b/>
          <w:bCs/>
          <w:sz w:val="20"/>
          <w:szCs w:val="20"/>
          <w:lang w:val="ru-RU"/>
        </w:rPr>
      </w:pPr>
      <w:r>
        <w:rPr>
          <w:rFonts w:ascii="Verdana" w:hAnsi="Verdana"/>
          <w:b/>
          <w:bCs/>
          <w:sz w:val="20"/>
          <w:szCs w:val="20"/>
          <w:lang w:val="ru-RU"/>
        </w:rPr>
        <w:t>Chairman of the Organizing Committee of the Caspian Energy Forum:</w:t>
      </w:r>
    </w:p>
    <w:p>
      <w:pPr>
        <w:spacing w:after="0" w:line="240" w:lineRule="auto"/>
        <w:ind w:left="-5" w:right="55" w:firstLine="713"/>
        <w:jc w:val="both"/>
        <w:rPr>
          <w:rFonts w:ascii="Verdana" w:hAnsi="Verdana"/>
          <w:sz w:val="20"/>
          <w:szCs w:val="20"/>
          <w:lang w:val="ru-RU"/>
        </w:rPr>
      </w:pPr>
      <w:r>
        <w:rPr>
          <w:rFonts w:ascii="Verdana" w:hAnsi="Verdana"/>
          <w:b/>
          <w:bCs/>
          <w:sz w:val="20"/>
          <w:szCs w:val="20"/>
          <w:lang w:val="ru-RU"/>
        </w:rPr>
        <w:t xml:space="preserve">Vladimir </w:t>
      </w:r>
      <w:r>
        <w:rPr>
          <w:rFonts w:ascii="Verdana" w:hAnsi="Verdana"/>
          <w:b/>
          <w:bCs/>
          <w:sz w:val="20"/>
          <w:szCs w:val="20"/>
          <w:lang w:val="ru-RU"/>
        </w:rPr>
        <w:t>Shuin,</w:t>
      </w:r>
      <w:r>
        <w:rPr>
          <w:rFonts w:ascii="Verdana" w:hAnsi="Verdana"/>
          <w:sz w:val="20"/>
          <w:szCs w:val="20"/>
          <w:lang w:val="ru-RU"/>
        </w:rPr>
        <w:t xml:space="preserve"> President of the Association </w:t>
      </w:r>
      <w:r>
        <w:rPr>
          <w:rFonts w:ascii="Verdana" w:cs="Times New Roman" w:eastAsia="Times New Roman" w:hAnsi="Verdana"/>
          <w:sz w:val="20"/>
          <w:szCs w:val="20"/>
          <w:lang w:val="en-GB" w:eastAsia="ru-RU"/>
        </w:rPr>
        <w:t>«Science and Innovation in the Caspian Region».</w:t>
      </w:r>
    </w:p>
    <w:p>
      <w:pPr>
        <w:pStyle w:val="NoSpacing"/>
        <w:ind w:left="38" w:firstLine="670"/>
        <w:jc w:val="center"/>
        <w:rPr>
          <w:rFonts w:ascii="Verdana" w:hAnsi="Verdana"/>
          <w:b/>
          <w:bCs/>
          <w:sz w:val="20"/>
          <w:szCs w:val="20"/>
          <w:lang w:val="ru-RU"/>
        </w:rPr>
      </w:pPr>
      <w:r>
        <w:rPr>
          <w:rFonts w:ascii="Verdana" w:hAnsi="Verdana"/>
          <w:b/>
          <w:bCs/>
          <w:sz w:val="20"/>
          <w:szCs w:val="20"/>
          <w:lang w:val="ru-RU"/>
        </w:rPr>
        <w:t>Co-Chair</w:t>
      </w:r>
      <w:r>
        <w:rPr>
          <w:rFonts w:ascii="Verdana" w:hAnsi="Verdana"/>
          <w:b/>
          <w:bCs/>
          <w:sz w:val="20"/>
          <w:szCs w:val="20"/>
          <w:lang w:val="en-GB"/>
        </w:rPr>
        <w:t>man</w:t>
      </w:r>
      <w:r>
        <w:rPr>
          <w:rFonts w:ascii="Verdana" w:hAnsi="Verdana"/>
          <w:b/>
          <w:bCs/>
          <w:sz w:val="20"/>
          <w:szCs w:val="20"/>
          <w:lang w:val="ru-RU"/>
        </w:rPr>
        <w:t xml:space="preserve"> of the Organizing Committee of the Caspian Energy Forum:</w:t>
      </w:r>
    </w:p>
    <w:p>
      <w:pPr>
        <w:pStyle w:val="NoSpacing"/>
        <w:ind w:left="38" w:firstLine="670"/>
        <w:jc w:val="both"/>
        <w:rPr>
          <w:rFonts w:ascii="Verdana" w:hAnsi="Verdana"/>
          <w:sz w:val="20"/>
          <w:szCs w:val="20"/>
          <w:lang w:val="en-GB"/>
        </w:rPr>
      </w:pPr>
      <w:r>
        <w:rPr>
          <w:rFonts w:ascii="Verdana" w:hAnsi="Verdana"/>
          <w:b/>
          <w:bCs/>
          <w:sz w:val="20"/>
          <w:szCs w:val="20"/>
          <w:lang w:val="ru-RU"/>
        </w:rPr>
        <w:t xml:space="preserve">Yury </w:t>
      </w:r>
      <w:r>
        <w:rPr>
          <w:rFonts w:ascii="Verdana" w:hAnsi="Verdana"/>
          <w:b/>
          <w:bCs/>
          <w:sz w:val="20"/>
          <w:szCs w:val="20"/>
          <w:lang w:val="ru-RU"/>
        </w:rPr>
        <w:t>Panov</w:t>
      </w:r>
      <w:r>
        <w:rPr>
          <w:rFonts w:ascii="Verdana" w:hAnsi="Verdana"/>
          <w:sz w:val="20"/>
          <w:szCs w:val="20"/>
          <w:lang w:val="ru-RU"/>
        </w:rPr>
        <w:t xml:space="preserve">, acting rector of the </w:t>
      </w:r>
      <w:r>
        <w:rPr>
          <w:rFonts w:ascii="Verdana" w:hAnsi="Verdana"/>
          <w:sz w:val="20"/>
          <w:szCs w:val="20"/>
          <w:lang w:val="ru-RU"/>
        </w:rPr>
        <w:t xml:space="preserve">Sergo Ordzhonikidze </w:t>
      </w:r>
      <w:r>
        <w:rPr>
          <w:rFonts w:ascii="Verdana" w:hAnsi="Verdana"/>
          <w:sz w:val="20"/>
          <w:szCs w:val="20"/>
          <w:lang w:val="ru-RU"/>
        </w:rPr>
        <w:t>Federal State Budgetary Educational Institution of Higher Education "Russian State Geological Prospecting Universit" (MGRI).</w:t>
      </w:r>
    </w:p>
    <w:p>
      <w:pPr>
        <w:pStyle w:val="NoSpacing"/>
        <w:ind w:left="38" w:firstLine="670"/>
        <w:jc w:val="both"/>
        <w:rPr>
          <w:rFonts w:ascii="Verdana" w:hAnsi="Verdana"/>
          <w:sz w:val="20"/>
          <w:szCs w:val="20"/>
          <w:lang w:val="en-GB"/>
        </w:rPr>
      </w:pPr>
      <w:r>
        <w:rPr>
          <w:rFonts w:ascii="Verdana" w:hAnsi="Verdana"/>
          <w:sz w:val="20"/>
          <w:szCs w:val="20"/>
          <w:lang w:val="en-GB"/>
        </w:rPr>
        <w:t xml:space="preserve">The Caspian Energy Dialogue within the framework of the </w:t>
      </w:r>
      <w:r>
        <w:rPr>
          <w:rFonts w:ascii="Verdana" w:hAnsi="Verdana"/>
          <w:b/>
          <w:bCs/>
          <w:sz w:val="20"/>
          <w:szCs w:val="20"/>
          <w:lang w:val="en-GB"/>
        </w:rPr>
        <w:t xml:space="preserve">CEF, 2023 </w:t>
      </w:r>
      <w:r>
        <w:rPr>
          <w:rFonts w:ascii="Verdana" w:hAnsi="Verdana"/>
          <w:sz w:val="20"/>
          <w:szCs w:val="20"/>
          <w:lang w:val="en-GB"/>
        </w:rPr>
        <w:t>will be organized in face-to-face and online formats on the energy agenda relevant to the Caspian region w</w:t>
      </w:r>
      <w:r>
        <w:rPr>
          <w:rFonts w:ascii="Verdana" w:hAnsi="Verdana"/>
          <w:sz w:val="20"/>
          <w:szCs w:val="20"/>
          <w:lang w:val="en-GB"/>
        </w:rPr>
        <w:t>ith the broad participation of representatives of science and the public, international organizations and energy alliances, national governments and business.  The participants will present analytical reports and proposals on joint projects in the field of</w:t>
      </w:r>
      <w:r>
        <w:rPr>
          <w:rFonts w:ascii="Verdana" w:hAnsi="Verdana"/>
          <w:sz w:val="20"/>
          <w:szCs w:val="20"/>
          <w:lang w:val="en-GB"/>
        </w:rPr>
        <w:t xml:space="preserve"> geological exploration, extraction, processing and transportation of hydrocarbon resources, in the field of ecology and electric power. </w:t>
      </w:r>
    </w:p>
    <w:p>
      <w:pPr>
        <w:pStyle w:val="NoSpacing"/>
        <w:ind w:left="38" w:firstLine="670"/>
        <w:jc w:val="both"/>
        <w:rPr>
          <w:rFonts w:ascii="Verdana" w:hAnsi="Verdana"/>
          <w:b/>
          <w:bCs/>
          <w:sz w:val="20"/>
          <w:szCs w:val="20"/>
          <w:lang w:val="en-GB"/>
        </w:rPr>
      </w:pPr>
      <w:r>
        <w:rPr>
          <w:rFonts w:ascii="Verdana" w:hAnsi="Verdana"/>
          <w:sz w:val="20"/>
          <w:szCs w:val="20"/>
          <w:lang w:val="en-GB"/>
        </w:rPr>
        <w:t>Within the framework of the upcoming Forum, it is planned to organize a discussion session "Caspian Energy Dialogue- a</w:t>
      </w:r>
      <w:r>
        <w:rPr>
          <w:rFonts w:ascii="Verdana" w:hAnsi="Verdana"/>
          <w:sz w:val="20"/>
          <w:szCs w:val="20"/>
          <w:lang w:val="en-GB"/>
        </w:rPr>
        <w:t xml:space="preserve"> new historical perspective", a focus session "Oil and gas complex. Technologies, equipment, materials", session "Electric Power industry. Challenges and Proposals", round table "Import substitution in key industries", as well as presentations, negotiation</w:t>
      </w:r>
      <w:r>
        <w:rPr>
          <w:rFonts w:ascii="Verdana" w:hAnsi="Verdana"/>
          <w:sz w:val="20"/>
          <w:szCs w:val="20"/>
          <w:lang w:val="en-GB"/>
        </w:rPr>
        <w:t>s and signing of agreements</w:t>
      </w:r>
      <w:r>
        <w:rPr>
          <w:rFonts w:ascii="Verdana" w:hAnsi="Verdana"/>
          <w:b/>
          <w:bCs/>
          <w:sz w:val="20"/>
          <w:szCs w:val="20"/>
          <w:lang w:val="en-GB"/>
        </w:rPr>
        <w:t>.</w:t>
      </w:r>
    </w:p>
    <w:p>
      <w:pPr>
        <w:pStyle w:val="NoSpacing"/>
        <w:spacing w:line="276" w:lineRule="auto"/>
        <w:ind w:firstLine="708"/>
        <w:jc w:val="both"/>
        <w:rPr>
          <w:rFonts w:ascii="Verdana" w:hAnsi="Verdana"/>
          <w:bCs/>
          <w:sz w:val="20"/>
          <w:szCs w:val="20"/>
          <w:lang w:val="en-GB"/>
        </w:rPr>
      </w:pPr>
      <w:r>
        <w:rPr>
          <w:rFonts w:ascii="Verdana" w:hAnsi="Verdana"/>
          <w:b/>
          <w:bCs/>
          <w:sz w:val="20"/>
          <w:szCs w:val="20"/>
          <w:lang w:val="en-GB"/>
        </w:rPr>
        <w:t>The 15th Caspian Energy Forum</w:t>
      </w:r>
      <w:r>
        <w:rPr>
          <w:rFonts w:ascii="Verdana" w:hAnsi="Verdana"/>
          <w:bCs/>
          <w:sz w:val="20"/>
          <w:szCs w:val="20"/>
          <w:lang w:val="en-GB"/>
        </w:rPr>
        <w:t xml:space="preserve"> will open with the Strategic Session "Energy Dialogue in the Context of ensuring international Energy Security", at which it is expected to discuss:</w:t>
      </w:r>
    </w:p>
    <w:p>
      <w:pPr>
        <w:pStyle w:val="NoSpacing"/>
        <w:ind w:left="0" w:firstLine="696"/>
        <w:jc w:val="both"/>
        <w:rPr>
          <w:rFonts w:ascii="Verdana" w:hAnsi="Verdana"/>
          <w:bCs/>
          <w:sz w:val="20"/>
          <w:szCs w:val="20"/>
          <w:lang w:val="en-US"/>
        </w:rPr>
      </w:pPr>
      <w:r>
        <w:rPr>
          <w:rFonts w:ascii="Verdana" w:hAnsi="Verdana"/>
          <w:bCs/>
          <w:sz w:val="20"/>
          <w:szCs w:val="20"/>
          <w:lang w:val="en-US"/>
        </w:rPr>
        <w:t xml:space="preserve">• </w:t>
      </w:r>
      <w:r>
        <w:rPr>
          <w:rFonts w:ascii="Verdana" w:hAnsi="Verdana"/>
          <w:bCs/>
          <w:sz w:val="20"/>
          <w:szCs w:val="20"/>
          <w:lang w:val="en-US"/>
        </w:rPr>
        <w:t>development</w:t>
      </w:r>
      <w:r>
        <w:rPr>
          <w:rFonts w:ascii="Verdana" w:hAnsi="Verdana"/>
          <w:bCs/>
          <w:sz w:val="20"/>
          <w:szCs w:val="20"/>
          <w:lang w:val="en-US"/>
        </w:rPr>
        <w:t xml:space="preserve"> of interregional and international</w:t>
      </w:r>
      <w:r>
        <w:rPr>
          <w:rFonts w:ascii="Verdana" w:hAnsi="Verdana"/>
          <w:bCs/>
          <w:sz w:val="20"/>
          <w:szCs w:val="20"/>
          <w:lang w:val="en-US"/>
        </w:rPr>
        <w:t xml:space="preserve"> energy dialogue, including with subjects of promising energy markets;</w:t>
      </w:r>
    </w:p>
    <w:p>
      <w:pPr>
        <w:pStyle w:val="NoSpacing"/>
        <w:ind w:left="0" w:firstLine="696"/>
        <w:jc w:val="both"/>
        <w:rPr>
          <w:rFonts w:ascii="Verdana" w:hAnsi="Verdana"/>
          <w:bCs/>
          <w:sz w:val="20"/>
          <w:szCs w:val="20"/>
          <w:lang w:val="en-US"/>
        </w:rPr>
      </w:pPr>
      <w:r>
        <w:rPr>
          <w:rFonts w:ascii="Verdana" w:hAnsi="Verdana"/>
          <w:bCs/>
          <w:sz w:val="20"/>
          <w:szCs w:val="20"/>
          <w:lang w:val="en-US"/>
        </w:rPr>
        <w:t xml:space="preserve">• </w:t>
      </w:r>
      <w:r>
        <w:rPr>
          <w:rFonts w:ascii="Verdana" w:hAnsi="Verdana"/>
          <w:bCs/>
          <w:sz w:val="20"/>
          <w:szCs w:val="20"/>
          <w:lang w:val="en-US"/>
        </w:rPr>
        <w:t>assessment</w:t>
      </w:r>
      <w:r>
        <w:rPr>
          <w:rFonts w:ascii="Verdana" w:hAnsi="Verdana"/>
          <w:bCs/>
          <w:sz w:val="20"/>
          <w:szCs w:val="20"/>
          <w:lang w:val="en-US"/>
        </w:rPr>
        <w:t xml:space="preserve"> of potential energy resources of the Caspian region;</w:t>
      </w:r>
    </w:p>
    <w:p>
      <w:pPr>
        <w:pStyle w:val="NoSpacing"/>
        <w:ind w:left="0" w:firstLine="696"/>
        <w:jc w:val="both"/>
        <w:rPr>
          <w:rFonts w:ascii="Verdana" w:hAnsi="Verdana"/>
          <w:bCs/>
          <w:sz w:val="20"/>
          <w:szCs w:val="20"/>
          <w:lang w:val="en-GB"/>
        </w:rPr>
      </w:pPr>
      <w:r>
        <w:rPr>
          <w:rFonts w:ascii="Verdana" w:hAnsi="Verdana"/>
          <w:bCs/>
          <w:sz w:val="20"/>
          <w:szCs w:val="20"/>
          <w:lang w:val="en-GB"/>
        </w:rPr>
        <w:t>• forecast of oil and gas exploration operations in the Caspian region, capable of providing expanded reproduction of h</w:t>
      </w:r>
      <w:r>
        <w:rPr>
          <w:rFonts w:ascii="Verdana" w:hAnsi="Verdana"/>
          <w:bCs/>
          <w:sz w:val="20"/>
          <w:szCs w:val="20"/>
          <w:lang w:val="en-GB"/>
        </w:rPr>
        <w:t xml:space="preserve">ydrocarbon reserves, maintaining and increasing production levels in the medium and long term; </w:t>
      </w:r>
      <w:r>
        <w:rPr>
          <w:rFonts w:ascii="Verdana" w:hAnsi="Verdana"/>
          <w:bCs/>
          <w:sz w:val="20"/>
          <w:szCs w:val="20"/>
          <w:lang w:val="en-GB"/>
        </w:rPr>
        <w:tab/>
      </w:r>
    </w:p>
    <w:p>
      <w:pPr>
        <w:pStyle w:val="NoSpacing"/>
        <w:ind w:left="0" w:firstLine="696"/>
        <w:jc w:val="both"/>
        <w:rPr>
          <w:rFonts w:ascii="Verdana" w:hAnsi="Verdana"/>
          <w:bCs/>
          <w:sz w:val="20"/>
          <w:szCs w:val="20"/>
          <w:lang w:val="en-GB"/>
        </w:rPr>
      </w:pPr>
      <w:r>
        <w:rPr>
          <w:rFonts w:ascii="Verdana" w:hAnsi="Verdana"/>
          <w:bCs/>
          <w:sz w:val="20"/>
          <w:szCs w:val="20"/>
          <w:lang w:val="en-GB"/>
        </w:rPr>
        <w:t>• research and forecasts of natural, man-made, technological and geological risks for the development of hydrocarbons in the Caspian Sea region and the organiz</w:t>
      </w:r>
      <w:r>
        <w:rPr>
          <w:rFonts w:ascii="Verdana" w:hAnsi="Verdana"/>
          <w:bCs/>
          <w:sz w:val="20"/>
          <w:szCs w:val="20"/>
          <w:lang w:val="en-GB"/>
        </w:rPr>
        <w:t>ation of their supplies to foreign markets;</w:t>
      </w:r>
    </w:p>
    <w:p>
      <w:pPr>
        <w:pStyle w:val="NoSpacing"/>
        <w:ind w:left="0" w:firstLine="696"/>
        <w:jc w:val="both"/>
        <w:rPr>
          <w:rFonts w:ascii="Verdana" w:hAnsi="Verdana"/>
          <w:bCs/>
          <w:sz w:val="20"/>
          <w:szCs w:val="20"/>
          <w:lang w:val="en-GB"/>
        </w:rPr>
      </w:pPr>
      <w:r>
        <w:rPr>
          <w:rFonts w:ascii="Verdana" w:hAnsi="Verdana"/>
          <w:bCs/>
          <w:sz w:val="20"/>
          <w:szCs w:val="20"/>
          <w:lang w:val="en-GB"/>
        </w:rPr>
        <w:t>• ways to improve the level of integrated security of critical facilities of the fuel and energy complex.</w:t>
      </w:r>
    </w:p>
    <w:p>
      <w:pPr>
        <w:pStyle w:val="NoSpacing"/>
        <w:spacing w:line="276" w:lineRule="auto"/>
        <w:ind w:left="0" w:firstLine="696"/>
        <w:jc w:val="both"/>
        <w:rPr>
          <w:rFonts w:ascii="Verdana" w:hAnsi="Verdana"/>
          <w:bCs/>
          <w:sz w:val="20"/>
          <w:szCs w:val="20"/>
          <w:lang w:val="en-GB"/>
        </w:rPr>
      </w:pPr>
      <w:r>
        <w:rPr>
          <w:rFonts w:ascii="Verdana" w:hAnsi="Verdana"/>
          <w:bCs/>
          <w:sz w:val="20"/>
          <w:szCs w:val="20"/>
          <w:lang w:val="en-GB"/>
        </w:rPr>
        <w:t>Heads and representatives of government bodies, enterprises of the oil and gas and electric power complex,</w:t>
      </w:r>
      <w:r>
        <w:rPr>
          <w:rFonts w:ascii="Verdana" w:hAnsi="Verdana"/>
          <w:bCs/>
          <w:sz w:val="20"/>
          <w:szCs w:val="20"/>
          <w:lang w:val="en-GB"/>
        </w:rPr>
        <w:t xml:space="preserve"> academies of sciences, branch scientific institutions, teaching staff of universities in the fuel and energy sector, including recognized scientists and novice researchers, will be invited to participate in the discussions from the countries of the region</w:t>
      </w:r>
      <w:r>
        <w:rPr>
          <w:rFonts w:ascii="Verdana" w:hAnsi="Verdana"/>
          <w:bCs/>
          <w:sz w:val="20"/>
          <w:szCs w:val="20"/>
          <w:lang w:val="en-GB"/>
        </w:rPr>
        <w:t xml:space="preserve">. </w:t>
      </w:r>
    </w:p>
    <w:p>
      <w:pPr>
        <w:pStyle w:val="NoSpacing"/>
        <w:spacing w:line="276" w:lineRule="auto"/>
        <w:ind w:left="0" w:firstLine="696"/>
        <w:jc w:val="both"/>
        <w:rPr>
          <w:rFonts w:ascii="Verdana" w:hAnsi="Verdana"/>
          <w:bCs/>
          <w:sz w:val="20"/>
          <w:szCs w:val="20"/>
          <w:lang w:val="en-GB"/>
        </w:rPr>
      </w:pPr>
      <w:r>
        <w:rPr>
          <w:rFonts w:ascii="Verdana" w:hAnsi="Verdana"/>
          <w:bCs/>
          <w:sz w:val="20"/>
          <w:szCs w:val="20"/>
          <w:lang w:val="en-GB"/>
        </w:rPr>
        <w:t>In addition, taking into account the increasing geopolitical importance of deepening the Caspian energy dialogue in the new conditions and the possibilities of the Forum as a mechanism of public-scientific diplomacy for expanding international scientifi</w:t>
      </w:r>
      <w:r>
        <w:rPr>
          <w:rFonts w:ascii="Verdana" w:hAnsi="Verdana"/>
          <w:bCs/>
          <w:sz w:val="20"/>
          <w:szCs w:val="20"/>
          <w:lang w:val="en-GB"/>
        </w:rPr>
        <w:t>c, technical and innovative cooperation in the region, representatives of companies and design bureaus -technology developers, equipment manufacturers for the oil and gas industry and electric power industry - will be invited to participate in the Forum. t</w:t>
      </w:r>
      <w:r>
        <w:rPr>
          <w:rFonts w:ascii="Verdana" w:hAnsi="Verdana"/>
          <w:bCs/>
          <w:sz w:val="20"/>
          <w:szCs w:val="20"/>
          <w:lang w:val="en-GB"/>
        </w:rPr>
        <w:t xml:space="preserve">he complex of the Caspian countries. </w:t>
      </w:r>
    </w:p>
    <w:p>
      <w:pPr>
        <w:pStyle w:val="NoSpacing"/>
        <w:spacing w:line="276" w:lineRule="auto"/>
        <w:ind w:left="0" w:firstLine="696"/>
        <w:jc w:val="both"/>
        <w:rPr>
          <w:rFonts w:ascii="Verdana" w:hAnsi="Verdana"/>
          <w:bCs/>
          <w:sz w:val="20"/>
          <w:szCs w:val="20"/>
          <w:lang w:val="en-GB"/>
        </w:rPr>
      </w:pPr>
      <w:r>
        <w:rPr>
          <w:rFonts w:ascii="Verdana" w:hAnsi="Verdana"/>
          <w:bCs/>
          <w:sz w:val="20"/>
          <w:szCs w:val="20"/>
          <w:lang w:val="en-GB"/>
        </w:rPr>
        <w:t xml:space="preserve">In the event plan "CEF, 2023" it is expected to hold official and business meetings with representatives of government authorities, public and private corporations, scientific institutions and the media of the Caspian </w:t>
      </w:r>
      <w:r>
        <w:rPr>
          <w:rFonts w:ascii="Verdana" w:hAnsi="Verdana"/>
          <w:bCs/>
          <w:sz w:val="20"/>
          <w:szCs w:val="20"/>
          <w:lang w:val="en-GB"/>
        </w:rPr>
        <w:t xml:space="preserve">countries. </w:t>
      </w:r>
    </w:p>
    <w:p>
      <w:pPr>
        <w:pStyle w:val="NoSpacing"/>
        <w:spacing w:line="276" w:lineRule="auto"/>
        <w:ind w:left="0" w:firstLine="696"/>
        <w:jc w:val="both"/>
        <w:rPr>
          <w:rFonts w:ascii="Verdana" w:hAnsi="Verdana"/>
          <w:bCs/>
          <w:sz w:val="20"/>
          <w:szCs w:val="20"/>
          <w:lang w:val="en-GB"/>
        </w:rPr>
      </w:pPr>
      <w:r>
        <w:rPr>
          <w:rFonts w:ascii="Verdana" w:hAnsi="Verdana"/>
          <w:bCs/>
          <w:sz w:val="20"/>
          <w:szCs w:val="20"/>
          <w:lang w:val="en-GB"/>
        </w:rPr>
        <w:t>According to the expert community, the Caspian Energy Forum is the only forum in Russia where topical issues of the Caspian energy agenda are discussed, technological innovations are presented, business meetings and negotiations are held in the</w:t>
      </w:r>
      <w:r>
        <w:rPr>
          <w:rFonts w:ascii="Verdana" w:hAnsi="Verdana"/>
          <w:bCs/>
          <w:sz w:val="20"/>
          <w:szCs w:val="20"/>
          <w:lang w:val="en-GB"/>
        </w:rPr>
        <w:t xml:space="preserve"> interests of promoting products and services of manufacturing companies. Every year, following the discussions held at the forums, the organizers send a resolution and a package of proposals to the heads of government bodies and co-chairs of bilateral int</w:t>
      </w:r>
      <w:r>
        <w:rPr>
          <w:rFonts w:ascii="Verdana" w:hAnsi="Verdana"/>
          <w:bCs/>
          <w:sz w:val="20"/>
          <w:szCs w:val="20"/>
          <w:lang w:val="en-GB"/>
        </w:rPr>
        <w:t>ergovernmental commissions of the countries of the region to the participants of the forum.</w:t>
      </w:r>
    </w:p>
    <w:p>
      <w:pPr>
        <w:pStyle w:val="NoSpacing"/>
        <w:spacing w:line="276" w:lineRule="auto"/>
        <w:ind w:left="0" w:firstLine="696"/>
        <w:jc w:val="both"/>
        <w:rPr>
          <w:rFonts w:ascii="Verdana" w:hAnsi="Verdana"/>
          <w:sz w:val="20"/>
          <w:szCs w:val="20"/>
          <w:lang w:val="en-GB"/>
        </w:rPr>
      </w:pPr>
      <w:r>
        <w:rPr>
          <w:rFonts w:ascii="Verdana" w:hAnsi="Verdana"/>
          <w:sz w:val="20"/>
          <w:szCs w:val="20"/>
          <w:lang w:val="en-GB"/>
        </w:rPr>
        <w:t>According to the organizers, the Caspian Energy Forum will give a strong impetus to the activation of scientific and innovative cooperation and will contribute to s</w:t>
      </w:r>
      <w:r>
        <w:rPr>
          <w:rFonts w:ascii="Verdana" w:hAnsi="Verdana"/>
          <w:sz w:val="20"/>
          <w:szCs w:val="20"/>
          <w:lang w:val="en-GB"/>
        </w:rPr>
        <w:t>trengthening energy security in the Caspian region.</w:t>
      </w:r>
    </w:p>
    <w:p>
      <w:pPr>
        <w:pStyle w:val="NoSpacing"/>
        <w:spacing w:line="276" w:lineRule="auto"/>
        <w:ind w:left="0" w:firstLine="696"/>
        <w:jc w:val="both"/>
        <w:rPr>
          <w:rFonts w:ascii="Verdana" w:hAnsi="Verdana"/>
          <w:b/>
          <w:sz w:val="20"/>
          <w:szCs w:val="20"/>
          <w:lang w:val="en-GB"/>
        </w:rPr>
      </w:pPr>
      <w:r>
        <w:rPr>
          <w:rFonts w:ascii="Verdana" w:hAnsi="Verdana"/>
          <w:b/>
          <w:sz w:val="20"/>
          <w:szCs w:val="20"/>
          <w:lang w:val="en-GB"/>
        </w:rPr>
        <w:t xml:space="preserve">We invite all interested organizations to take part in the </w:t>
      </w:r>
      <w:r>
        <w:rPr>
          <w:rFonts w:ascii="Verdana" w:hAnsi="Verdana"/>
          <w:b/>
          <w:sz w:val="20"/>
          <w:szCs w:val="20"/>
          <w:lang w:val="en-US"/>
        </w:rPr>
        <w:t>Jubilee</w:t>
      </w:r>
      <w:r>
        <w:rPr>
          <w:rFonts w:ascii="Verdana" w:hAnsi="Verdana"/>
          <w:b/>
          <w:sz w:val="20"/>
          <w:szCs w:val="20"/>
          <w:lang w:val="en-GB"/>
        </w:rPr>
        <w:t xml:space="preserve"> Caspian Energy Forum!</w:t>
      </w:r>
    </w:p>
    <w:p>
      <w:pPr>
        <w:pStyle w:val="NoSpacing"/>
        <w:spacing w:line="276" w:lineRule="auto"/>
        <w:ind w:left="0" w:firstLine="696"/>
        <w:rPr>
          <w:rFonts w:ascii="Verdana" w:hAnsi="Verdana"/>
          <w:sz w:val="20"/>
          <w:szCs w:val="20"/>
          <w:lang w:val="en-US"/>
        </w:rPr>
      </w:pPr>
      <w:r>
        <w:rPr>
          <w:rFonts w:ascii="Verdana" w:hAnsi="Verdana"/>
          <w:sz w:val="20"/>
          <w:szCs w:val="20"/>
          <w:lang w:val="en-GB"/>
        </w:rPr>
        <w:t>Additional information by phone: +79996679005, +79168677462, +79663100275, ilya-levshin@inbox.ru, caspiancouncil@ma</w:t>
      </w:r>
      <w:r>
        <w:rPr>
          <w:rFonts w:ascii="Verdana" w:hAnsi="Verdana"/>
          <w:sz w:val="20"/>
          <w:szCs w:val="20"/>
          <w:lang w:val="en-GB"/>
        </w:rPr>
        <w:t>il.ru, www.caspiansovet.ru, www.caspiandialogue.ru.</w:t>
      </w:r>
    </w:p>
    <w:sectPr>
      <w:headerReference w:type="default" r:id="rId45"/>
      <w:headerReference w:type="first" r:id="rId46"/>
      <w:headerReference w:type="even" r:id="rId47"/>
      <w:footerReference w:type="default" r:id="rId48"/>
      <w:footerReference w:type="first" r:id="rId49"/>
      <w:footerReference w:type="even" r:id="rId50"/>
      <w:pgSz w:w="11906" w:h="16838"/>
      <w:pgMar w:top="851" w:right="851" w:bottom="851" w:left="90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cc"/>
    <w:family w:val="roman"/>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cc"/>
    <w:family w:val="swiss"/>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Verdana">
    <w:panose1 w:val="020b0604030504040204"/>
    <w:charset w:val="cc"/>
    <w:family w:val="swiss"/>
    <w:pitch w:val="variable"/>
    <w:sig w:usb0="00000000" w:usb1="4000205b" w:usb2="00000010" w:usb3="00000000" w:csb0="0000019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Helvetica Neue">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pStyle w:val="Footer"/>
      <w:rPr/>
    </w:pPr>
    <w:r>
      <w:rPr/>
      <w:drawing xmlns:mc="http://schemas.openxmlformats.org/markup-compatibility/2006">
        <wp:inline distT="0" distB="0" distL="0" distR="0">
          <wp:extent cx="6443980" cy="1026160"/>
          <wp:effectExtent l="0" t="0" r="0" b="0"/>
          <wp:docPr id="121"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Grp="0" noSelect="0" noChangeAspect="1" noMove="0"/>
                  </pic:cNvPicPr>
                </pic:nvPicPr>
                <pic:blipFill>
                  <a:blip r:embed="rId6"/>
                  <a:srcRect/>
                  <a:stretch>
                    <a:fillRect/>
                  </a:stretch>
                </pic:blipFill>
                <pic:spPr>
                  <a:xfrm>
                    <a:off x="0" y="0"/>
                    <a:ext cx="6443980" cy="102616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pStyle w:val="Foo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pStyle w:val="Foo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pStyle w:val="Head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pStyle w:val="Head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pStyle w:val="Header"/>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360" w:hanging="360"/>
      </w:pPr>
      <w:rPr>
        <w:rFonts w:ascii="Symbol" w:hAnsi="Symbol" w:hint="default"/>
      </w:rPr>
    </w:lvl>
    <w:lvl w:ilvl="1" w:tentative="0">
      <w:start w:val="1"/>
      <w:numFmt w:val="bullet"/>
      <w:lvlText w:val="o"/>
      <w:lvlJc w:val="left"/>
      <w:pPr>
        <w:ind w:left="1080" w:hanging="360"/>
      </w:pPr>
      <w:rPr>
        <w:rFonts w:ascii="Courier New" w:cs="Courier New" w:hAnsi="Courier New" w:hint="default"/>
      </w:rPr>
    </w:lvl>
    <w:lvl w:ilvl="2" w:tentative="0">
      <w:start w:val="1"/>
      <w:numFmt w:val="bullet"/>
      <w:lvlText w:val=""/>
      <w:lvlJc w:val="left"/>
      <w:pPr>
        <w:ind w:left="1800" w:hanging="360"/>
      </w:pPr>
      <w:rPr>
        <w:rFonts w:ascii="Wingdings" w:hAnsi="Wingdings" w:hint="default"/>
      </w:rPr>
    </w:lvl>
    <w:lvl w:ilvl="3" w:tentative="0">
      <w:start w:val="1"/>
      <w:numFmt w:val="bullet"/>
      <w:lvlText w:val=""/>
      <w:lvlJc w:val="left"/>
      <w:pPr>
        <w:ind w:left="2520" w:hanging="360"/>
      </w:pPr>
      <w:rPr>
        <w:rFonts w:ascii="Symbol" w:hAnsi="Symbol" w:hint="default"/>
      </w:rPr>
    </w:lvl>
    <w:lvl w:ilvl="4" w:tentative="0">
      <w:start w:val="1"/>
      <w:numFmt w:val="bullet"/>
      <w:lvlText w:val="o"/>
      <w:lvlJc w:val="left"/>
      <w:pPr>
        <w:ind w:left="3240" w:hanging="360"/>
      </w:pPr>
      <w:rPr>
        <w:rFonts w:ascii="Courier New" w:cs="Courier New" w:hAnsi="Courier New" w:hint="default"/>
      </w:rPr>
    </w:lvl>
    <w:lvl w:ilvl="5" w:tentative="0">
      <w:start w:val="1"/>
      <w:numFmt w:val="bullet"/>
      <w:lvlText w:val=""/>
      <w:lvlJc w:val="left"/>
      <w:pPr>
        <w:ind w:left="3960" w:hanging="360"/>
      </w:pPr>
      <w:rPr>
        <w:rFonts w:ascii="Wingdings" w:hAnsi="Wingdings" w:hint="default"/>
      </w:rPr>
    </w:lvl>
    <w:lvl w:ilvl="6" w:tentative="0">
      <w:start w:val="1"/>
      <w:numFmt w:val="bullet"/>
      <w:lvlText w:val=""/>
      <w:lvlJc w:val="left"/>
      <w:pPr>
        <w:ind w:left="4680" w:hanging="360"/>
      </w:pPr>
      <w:rPr>
        <w:rFonts w:ascii="Symbol" w:hAnsi="Symbol" w:hint="default"/>
      </w:rPr>
    </w:lvl>
    <w:lvl w:ilvl="7" w:tentative="0">
      <w:start w:val="1"/>
      <w:numFmt w:val="bullet"/>
      <w:lvlText w:val="o"/>
      <w:lvlJc w:val="left"/>
      <w:pPr>
        <w:ind w:left="5400" w:hanging="360"/>
      </w:pPr>
      <w:rPr>
        <w:rFonts w:ascii="Courier New" w:cs="Courier New" w:hAnsi="Courier New" w:hint="default"/>
      </w:rPr>
    </w:lvl>
    <w:lvl w:ilvl="8" w:tentative="0">
      <w:start w:val="1"/>
      <w:numFmt w:val="bullet"/>
      <w:lvlText w:val=""/>
      <w:lvlJc w:val="left"/>
      <w:pPr>
        <w:ind w:left="6120" w:hanging="360"/>
      </w:pPr>
      <w:rPr>
        <w:rFonts w:ascii="Wingdings" w:hAnsi="Wingdings" w:hint="default"/>
      </w:rPr>
    </w:lvl>
  </w:abstractNum>
  <w:abstractNum w:abstractNumId="1">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0">
      <w:start w:val="1"/>
      <w:numFmt w:val="bullet"/>
      <w:lvlText w:val="o"/>
      <w:lvlJc w:val="left"/>
      <w:pPr>
        <w:tabs>
          <w:tab w:val="num" w:pos="1440"/>
        </w:tabs>
        <w:ind w:left="1440" w:hanging="360"/>
      </w:pPr>
      <w:rPr>
        <w:rFonts w:ascii="Courier New" w:cs="Times New Roman" w:hAnsi="Courier New" w:hint="default"/>
        <w:sz w:val="20"/>
      </w:rPr>
    </w:lvl>
    <w:lvl w:ilvl="2" w:tentative="0">
      <w:start w:val="1"/>
      <w:numFmt w:val="bullet"/>
      <w:lvlText w:val=""/>
      <w:lvlJc w:val="left"/>
      <w:pPr>
        <w:tabs>
          <w:tab w:val="num" w:pos="2160"/>
        </w:tabs>
        <w:ind w:left="2160" w:hanging="360"/>
      </w:pPr>
      <w:rPr>
        <w:rFonts w:ascii="Wingdings" w:hAnsi="Wingdings" w:hint="default"/>
        <w:sz w:val="20"/>
      </w:rPr>
    </w:lvl>
    <w:lvl w:ilvl="3" w:tentative="0">
      <w:start w:val="1"/>
      <w:numFmt w:val="bullet"/>
      <w:lvlText w:val=""/>
      <w:lvlJc w:val="left"/>
      <w:pPr>
        <w:tabs>
          <w:tab w:val="num" w:pos="2880"/>
        </w:tabs>
        <w:ind w:left="2880" w:hanging="360"/>
      </w:pPr>
      <w:rPr>
        <w:rFonts w:ascii="Wingdings" w:hAnsi="Wingdings" w:hint="default"/>
        <w:sz w:val="20"/>
      </w:rPr>
    </w:lvl>
    <w:lvl w:ilvl="4" w:tentative="0">
      <w:start w:val="1"/>
      <w:numFmt w:val="bullet"/>
      <w:lvlText w:val=""/>
      <w:lvlJc w:val="left"/>
      <w:pPr>
        <w:tabs>
          <w:tab w:val="num" w:pos="3600"/>
        </w:tabs>
        <w:ind w:left="3600" w:hanging="360"/>
      </w:pPr>
      <w:rPr>
        <w:rFonts w:ascii="Wingdings" w:hAnsi="Wingdings" w:hint="default"/>
        <w:sz w:val="20"/>
      </w:rPr>
    </w:lvl>
    <w:lvl w:ilvl="5" w:tentative="0">
      <w:start w:val="1"/>
      <w:numFmt w:val="bullet"/>
      <w:lvlText w:val=""/>
      <w:lvlJc w:val="left"/>
      <w:pPr>
        <w:tabs>
          <w:tab w:val="num" w:pos="4320"/>
        </w:tabs>
        <w:ind w:left="4320" w:hanging="360"/>
      </w:pPr>
      <w:rPr>
        <w:rFonts w:ascii="Wingdings" w:hAnsi="Wingdings" w:hint="default"/>
        <w:sz w:val="20"/>
      </w:rPr>
    </w:lvl>
    <w:lvl w:ilvl="6" w:tentative="0">
      <w:start w:val="1"/>
      <w:numFmt w:val="bullet"/>
      <w:lvlText w:val=""/>
      <w:lvlJc w:val="left"/>
      <w:pPr>
        <w:tabs>
          <w:tab w:val="num" w:pos="5040"/>
        </w:tabs>
        <w:ind w:left="5040" w:hanging="360"/>
      </w:pPr>
      <w:rPr>
        <w:rFonts w:ascii="Wingdings" w:hAnsi="Wingdings" w:hint="default"/>
        <w:sz w:val="20"/>
      </w:rPr>
    </w:lvl>
    <w:lvl w:ilvl="7" w:tentative="0">
      <w:start w:val="1"/>
      <w:numFmt w:val="bullet"/>
      <w:lvlText w:val=""/>
      <w:lvlJc w:val="left"/>
      <w:pPr>
        <w:tabs>
          <w:tab w:val="num" w:pos="5760"/>
        </w:tabs>
        <w:ind w:left="5760" w:hanging="360"/>
      </w:pPr>
      <w:rPr>
        <w:rFonts w:ascii="Wingdings" w:hAnsi="Wingdings" w:hint="default"/>
        <w:sz w:val="20"/>
      </w:rPr>
    </w:lvl>
    <w:lvl w:ilvl="8" w:tentative="0">
      <w:start w:val="1"/>
      <w:numFmt w:val="bullet"/>
      <w:lvlText w:val=""/>
      <w:lvlJc w:val="left"/>
      <w:pPr>
        <w:tabs>
          <w:tab w:val="num" w:pos="6480"/>
        </w:tabs>
        <w:ind w:left="6480" w:hanging="360"/>
      </w:pPr>
      <w:rPr>
        <w:rFonts w:ascii="Wingdings" w:hAnsi="Wingdings" w:hint="default"/>
        <w:sz w:val="20"/>
      </w:rPr>
    </w:lvl>
  </w:abstractNum>
  <w:abstractNum w:abstractNumId="2">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abstractNum w:abstractNumId="3">
    <w:multiLevelType w:val="hybridMultilevel"/>
    <w:lvl w:ilvl="0" w:tentative="0">
      <w:start w:val="1"/>
      <w:numFmt w:val="bullet"/>
      <w:lvlText w:val=""/>
      <w:lvlJc w:val="left"/>
      <w:pPr>
        <w:ind w:left="720" w:hanging="360"/>
      </w:pPr>
      <w:rPr>
        <w:rFonts w:ascii="Symbol" w:hAnsi="Symbol" w:hint="default"/>
      </w:rPr>
    </w:lvl>
    <w:lvl w:ilvl="1" w:tentative="0">
      <w:start w:val="1"/>
      <w:numFmt w:val="bullet"/>
      <w:lvlText w:val="o"/>
      <w:lvlJc w:val="left"/>
      <w:pPr>
        <w:ind w:left="1440" w:hanging="360"/>
      </w:pPr>
      <w:rPr>
        <w:rFonts w:ascii="Courier New" w:cs="Courier New" w:hAnsi="Courier New" w:hint="default"/>
      </w:rPr>
    </w:lvl>
    <w:lvl w:ilvl="2" w:tentative="0">
      <w:start w:val="1"/>
      <w:numFmt w:val="bullet"/>
      <w:lvlText w:val=""/>
      <w:lvlJc w:val="left"/>
      <w:pPr>
        <w:ind w:left="2160" w:hanging="360"/>
      </w:pPr>
      <w:rPr>
        <w:rFonts w:ascii="Wingdings" w:hAnsi="Wingdings" w:hint="default"/>
      </w:rPr>
    </w:lvl>
    <w:lvl w:ilvl="3" w:tentative="0">
      <w:start w:val="1"/>
      <w:numFmt w:val="bullet"/>
      <w:lvlText w:val=""/>
      <w:lvlJc w:val="left"/>
      <w:pPr>
        <w:ind w:left="2880" w:hanging="360"/>
      </w:pPr>
      <w:rPr>
        <w:rFonts w:ascii="Symbol" w:hAnsi="Symbol" w:hint="default"/>
      </w:rPr>
    </w:lvl>
    <w:lvl w:ilvl="4" w:tentative="0">
      <w:start w:val="1"/>
      <w:numFmt w:val="bullet"/>
      <w:lvlText w:val="o"/>
      <w:lvlJc w:val="left"/>
      <w:pPr>
        <w:ind w:left="3600" w:hanging="360"/>
      </w:pPr>
      <w:rPr>
        <w:rFonts w:ascii="Courier New" w:cs="Courier New" w:hAnsi="Courier New" w:hint="default"/>
      </w:rPr>
    </w:lvl>
    <w:lvl w:ilvl="5" w:tentative="0">
      <w:start w:val="1"/>
      <w:numFmt w:val="bullet"/>
      <w:lvlText w:val=""/>
      <w:lvlJc w:val="left"/>
      <w:pPr>
        <w:ind w:left="4320" w:hanging="360"/>
      </w:pPr>
      <w:rPr>
        <w:rFonts w:ascii="Wingdings" w:hAnsi="Wingdings" w:hint="default"/>
      </w:rPr>
    </w:lvl>
    <w:lvl w:ilvl="6" w:tentative="0">
      <w:start w:val="1"/>
      <w:numFmt w:val="bullet"/>
      <w:lvlText w:val=""/>
      <w:lvlJc w:val="left"/>
      <w:pPr>
        <w:ind w:left="5040" w:hanging="360"/>
      </w:pPr>
      <w:rPr>
        <w:rFonts w:ascii="Symbol" w:hAnsi="Symbol" w:hint="default"/>
      </w:rPr>
    </w:lvl>
    <w:lvl w:ilvl="7" w:tentative="0">
      <w:start w:val="1"/>
      <w:numFmt w:val="bullet"/>
      <w:lvlText w:val="o"/>
      <w:lvlJc w:val="left"/>
      <w:pPr>
        <w:ind w:left="5760" w:hanging="360"/>
      </w:pPr>
      <w:rPr>
        <w:rFonts w:ascii="Courier New" w:cs="Courier New" w:hAnsi="Courier New" w:hint="default"/>
      </w:rPr>
    </w:lvl>
    <w:lvl w:ilvl="8" w:tentative="0">
      <w:start w:val="1"/>
      <w:numFmt w:val="bullet"/>
      <w:lvlText w:val=""/>
      <w:lvlJc w:val="left"/>
      <w:pPr>
        <w:ind w:left="6480" w:hanging="360"/>
      </w:pPr>
      <w:rPr>
        <w:rFonts w:ascii="Wingdings" w:hAnsi="Wingdings" w:hint="default"/>
      </w:rPr>
    </w:lvl>
  </w:abstractNum>
  <w:abstractNum w:abstractNumId="4">
    <w:multiLevelType w:val="hybridMultilevel"/>
    <w:lvl w:ilvl="0" w:tentative="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cs="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cs="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cs="Courier New" w:hAnsi="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3"/>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75"/>
    <w:rsid w:val="000103C6"/>
    <w:rsid w:val="00025DCD"/>
    <w:rsid w:val="0002707C"/>
    <w:rsid w:val="00041616"/>
    <w:rsid w:val="00041F5E"/>
    <w:rsid w:val="00043E06"/>
    <w:rsid w:val="000474A0"/>
    <w:rsid w:val="0004797E"/>
    <w:rsid w:val="00047DF4"/>
    <w:rsid w:val="000707D0"/>
    <w:rsid w:val="00087D26"/>
    <w:rsid w:val="00095913"/>
    <w:rsid w:val="000A06E1"/>
    <w:rsid w:val="000A3824"/>
    <w:rsid w:val="000D35FB"/>
    <w:rsid w:val="000E4BEC"/>
    <w:rsid w:val="000E5DB0"/>
    <w:rsid w:val="0013269C"/>
    <w:rsid w:val="001459D9"/>
    <w:rsid w:val="00153314"/>
    <w:rsid w:val="001678E9"/>
    <w:rsid w:val="001814DF"/>
    <w:rsid w:val="00193106"/>
    <w:rsid w:val="001A172F"/>
    <w:rsid w:val="001A4037"/>
    <w:rsid w:val="001B76CC"/>
    <w:rsid w:val="001C77BD"/>
    <w:rsid w:val="00286594"/>
    <w:rsid w:val="002A4167"/>
    <w:rsid w:val="002A53A2"/>
    <w:rsid w:val="002B604B"/>
    <w:rsid w:val="002F641B"/>
    <w:rsid w:val="00306BC8"/>
    <w:rsid w:val="003734B0"/>
    <w:rsid w:val="003B71B8"/>
    <w:rsid w:val="003C5364"/>
    <w:rsid w:val="003E697A"/>
    <w:rsid w:val="003F4BC5"/>
    <w:rsid w:val="003F6025"/>
    <w:rsid w:val="004003B2"/>
    <w:rsid w:val="004319B5"/>
    <w:rsid w:val="00454CFF"/>
    <w:rsid w:val="0047210A"/>
    <w:rsid w:val="00473C02"/>
    <w:rsid w:val="00481D6F"/>
    <w:rsid w:val="004954EB"/>
    <w:rsid w:val="004A5C4D"/>
    <w:rsid w:val="004D1DEB"/>
    <w:rsid w:val="004F7EE5"/>
    <w:rsid w:val="0050765C"/>
    <w:rsid w:val="00511D58"/>
    <w:rsid w:val="0051540B"/>
    <w:rsid w:val="00557751"/>
    <w:rsid w:val="005752B6"/>
    <w:rsid w:val="00593E87"/>
    <w:rsid w:val="005A2CBD"/>
    <w:rsid w:val="005E437E"/>
    <w:rsid w:val="005E6EBB"/>
    <w:rsid w:val="006405B3"/>
    <w:rsid w:val="00643B3F"/>
    <w:rsid w:val="006450DA"/>
    <w:rsid w:val="00651C44"/>
    <w:rsid w:val="006521FF"/>
    <w:rsid w:val="006609A7"/>
    <w:rsid w:val="00661A7D"/>
    <w:rsid w:val="00684690"/>
    <w:rsid w:val="0068551C"/>
    <w:rsid w:val="006B5AB4"/>
    <w:rsid w:val="006B6013"/>
    <w:rsid w:val="006E0F90"/>
    <w:rsid w:val="006E2AB5"/>
    <w:rsid w:val="0070347F"/>
    <w:rsid w:val="00711125"/>
    <w:rsid w:val="00716E66"/>
    <w:rsid w:val="00722415"/>
    <w:rsid w:val="00760690"/>
    <w:rsid w:val="00766BAC"/>
    <w:rsid w:val="00782069"/>
    <w:rsid w:val="0078346E"/>
    <w:rsid w:val="0079559D"/>
    <w:rsid w:val="007C5DD7"/>
    <w:rsid w:val="007C65D4"/>
    <w:rsid w:val="007D1A9A"/>
    <w:rsid w:val="008160AD"/>
    <w:rsid w:val="00832A35"/>
    <w:rsid w:val="00843834"/>
    <w:rsid w:val="00843CA6"/>
    <w:rsid w:val="0088060B"/>
    <w:rsid w:val="00902C1D"/>
    <w:rsid w:val="00926A53"/>
    <w:rsid w:val="00942C09"/>
    <w:rsid w:val="00962EF3"/>
    <w:rsid w:val="009A73E0"/>
    <w:rsid w:val="009F3D95"/>
    <w:rsid w:val="00A233D7"/>
    <w:rsid w:val="00A70FCC"/>
    <w:rsid w:val="00AA58A2"/>
    <w:rsid w:val="00AC4988"/>
    <w:rsid w:val="00AD29A9"/>
    <w:rsid w:val="00AD4DBB"/>
    <w:rsid w:val="00AF459B"/>
    <w:rsid w:val="00B2096D"/>
    <w:rsid w:val="00B31FC0"/>
    <w:rsid w:val="00B32E07"/>
    <w:rsid w:val="00B36399"/>
    <w:rsid w:val="00B42BD6"/>
    <w:rsid w:val="00B44891"/>
    <w:rsid w:val="00B60975"/>
    <w:rsid w:val="00B70B2F"/>
    <w:rsid w:val="00B77E5D"/>
    <w:rsid w:val="00BA796C"/>
    <w:rsid w:val="00BD4865"/>
    <w:rsid w:val="00BE00EB"/>
    <w:rsid w:val="00BE69E7"/>
    <w:rsid w:val="00C04C62"/>
    <w:rsid w:val="00C1272D"/>
    <w:rsid w:val="00C70281"/>
    <w:rsid w:val="00C7570A"/>
    <w:rsid w:val="00C81256"/>
    <w:rsid w:val="00C97DDF"/>
    <w:rsid w:val="00CB676B"/>
    <w:rsid w:val="00CC7E48"/>
    <w:rsid w:val="00CD559F"/>
    <w:rsid w:val="00CD5857"/>
    <w:rsid w:val="00CF1665"/>
    <w:rsid w:val="00CF4448"/>
    <w:rsid w:val="00D10F84"/>
    <w:rsid w:val="00D12216"/>
    <w:rsid w:val="00D238E1"/>
    <w:rsid w:val="00D300A4"/>
    <w:rsid w:val="00D52C3E"/>
    <w:rsid w:val="00D71CA9"/>
    <w:rsid w:val="00D95E84"/>
    <w:rsid w:val="00E07661"/>
    <w:rsid w:val="00E127B1"/>
    <w:rsid w:val="00E27D07"/>
    <w:rsid w:val="00E30973"/>
    <w:rsid w:val="00E6095F"/>
    <w:rsid w:val="00E67FEB"/>
    <w:rsid w:val="00E7225D"/>
    <w:rsid w:val="00EB5F37"/>
    <w:rsid w:val="00EB740B"/>
    <w:rsid w:val="00EC313A"/>
    <w:rsid w:val="00F31003"/>
    <w:rsid w:val="00F47B90"/>
    <w:rsid w:val="00F64EFE"/>
    <w:rsid w:val="00F65158"/>
    <w:rsid w:val="00F66334"/>
    <w:rsid w:val="00F7464E"/>
    <w:rsid w:val="00FA5594"/>
    <w:rsid w:val="00FE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FB1843-B55D-418E-A8C4-888AD121501B}"/>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160" w:line="259" w:lineRule="auto"/>
      </w:pPr>
    </w:pPrDefault>
  </w:docDefaults>
  <w:style w:type="character" w:customStyle="1" w:styleId="Heading1Char">
    <w:name w:val="Heading 1 Char"/>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uiPriority w:val="9"/>
    <w:rPr>
      <w:rFonts w:asciiTheme="majorHAnsi" w:cstheme="majorBidi" w:eastAsiaTheme="majorEastAsia" w:hAnsiTheme="majorHAnsi"/>
      <w:b/>
      <w:bCs/>
      <w:color w:val="5b9bd5" w:themeColor="accent1"/>
    </w:rPr>
  </w:style>
  <w:style w:type="character" w:customStyle="1" w:styleId="Heading4Char">
    <w:name w:val="Heading 4 Char"/>
    <w:uiPriority w:val="9"/>
    <w:rPr>
      <w:rFonts w:asciiTheme="majorHAnsi" w:cstheme="majorBidi" w:eastAsiaTheme="majorEastAsia" w:hAnsiTheme="majorHAnsi"/>
      <w:b/>
      <w:bCs/>
      <w:i/>
      <w:iCs/>
      <w:color w:val="5b9bd5" w:themeColor="accent1"/>
    </w:rPr>
  </w:style>
  <w:style w:type="character" w:customStyle="1" w:styleId="Heading5Char">
    <w:name w:val="Heading 5 Char"/>
    <w:uiPriority w:val="9"/>
    <w:rPr>
      <w:rFonts w:asciiTheme="majorHAnsi" w:cstheme="majorBidi" w:eastAsiaTheme="majorEastAsia" w:hAnsiTheme="majorHAnsi"/>
      <w:color w:val="1f4d77" w:themeColor="accent1" w:themeShade="7f"/>
    </w:rPr>
  </w:style>
  <w:style w:type="character" w:customStyle="1" w:styleId="Heading6Char">
    <w:name w:val="Heading 6 Char"/>
    <w:uiPriority w:val="9"/>
    <w:rPr>
      <w:rFonts w:asciiTheme="majorHAnsi" w:cstheme="majorBidi" w:eastAsiaTheme="majorEastAsia" w:hAnsiTheme="majorHAnsi"/>
      <w:i/>
      <w:iCs/>
      <w:color w:val="1f4d77" w:themeColor="accent1" w:themeShade="7f"/>
    </w:rPr>
  </w:style>
  <w:style w:type="character" w:customStyle="1" w:styleId="Heading7Char">
    <w:name w:val="Heading 7 Char"/>
    <w:uiPriority w:val="9"/>
    <w:rPr>
      <w:rFonts w:asciiTheme="majorHAnsi" w:cstheme="majorBidi" w:eastAsiaTheme="majorEastAsia" w:hAnsiTheme="majorHAnsi"/>
      <w:i/>
      <w:iCs/>
      <w:color w:val="404040" w:themeColor="text1" w:themeTint="bf"/>
    </w:rPr>
  </w:style>
  <w:style w:type="character" w:customStyle="1" w:styleId="Heading8Char">
    <w:name w:val="Heading 8 Char"/>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333f4f"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5b9bd5"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5b9bd5" w:themeColor="accent1"/>
    </w:rPr>
  </w:style>
  <w:style w:type="character" w:customStyle="1" w:styleId="FootnoteTextChar">
    <w:name w:val="Footnote Text Char"/>
    <w:uiPriority w:val="99"/>
    <w:semiHidden w:val="on"/>
    <w:rPr>
      <w:sz w:val="20"/>
      <w:szCs w:val="20"/>
    </w:rPr>
  </w:style>
  <w:style w:type="character" w:customStyle="1" w:styleId="EndnoteTextChar">
    <w:name w:val="Endnote Text Char"/>
    <w:uiPriority w:val="99"/>
    <w:semiHidden w:val="on"/>
    <w:rPr>
      <w:sz w:val="20"/>
      <w:szCs w:val="20"/>
    </w:rPr>
  </w:style>
  <w:style w:type="character" w:customStyle="1" w:styleId="PlainTextChar">
    <w:name w:val="Plain Text Char"/>
    <w:uiPriority w:val="99"/>
    <w:rPr>
      <w:rFonts w:ascii="Courier New" w:cs="Courier New" w:hAnsi="Courier New"/>
      <w:sz w:val="21"/>
      <w:szCs w:val="21"/>
    </w:rPr>
  </w:style>
  <w:style w:type="paragraph" w:default="1" w:styleId="Normal">
    <w:name w:val="Normal"/>
    <w:uiPriority w:val="99"/>
    <w:qFormat w:val="on"/>
    <w:pPr>
      <w:spacing w:line="254" w:lineRule="auto"/>
    </w:pPr>
  </w:style>
  <w:style w:type="paragraph" w:styleId="Heading1">
    <w:name w:val="Heading 1"/>
    <w:link w:val="Заголовок1Знак"/>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link w:val="Заголовок2Знак"/>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3">
    <w:name w:val="Heading 3"/>
    <w:link w:val="Заголовок3Знак"/>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rPr>
  </w:style>
  <w:style w:type="paragraph" w:styleId="Heading4">
    <w:name w:val="Heading 4"/>
    <w:link w:val="Заголовок4Знак"/>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link w:val="Заголовок5Знак"/>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link w:val="Заголовок6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link w:val="Заголовок7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Заголовок8Знак"/>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Заголовок9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Заголовок1Знак">
    <w:name w:val="Заголовок 1 Знак"/>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Заголовок2Знак">
    <w:name w:val="Заголовок 2 Знак"/>
    <w:link w:val="Heading2"/>
    <w:uiPriority w:val="9"/>
    <w:rPr>
      <w:rFonts w:asciiTheme="majorHAnsi" w:cstheme="majorBidi" w:eastAsiaTheme="majorEastAsia" w:hAnsiTheme="majorHAnsi"/>
      <w:b/>
      <w:bCs/>
      <w:color w:val="5b9bd5" w:themeColor="accent1"/>
      <w:sz w:val="26"/>
      <w:szCs w:val="26"/>
    </w:rPr>
  </w:style>
  <w:style w:type="character" w:customStyle="1" w:styleId="Заголовок3Знак">
    <w:name w:val="Заголовок 3 Знак"/>
    <w:link w:val="Heading3"/>
    <w:uiPriority w:val="9"/>
    <w:rPr>
      <w:rFonts w:asciiTheme="majorHAnsi" w:cstheme="majorBidi" w:eastAsiaTheme="majorEastAsia" w:hAnsiTheme="majorHAnsi"/>
      <w:b/>
      <w:bCs/>
      <w:color w:val="5b9bd5" w:themeColor="accent1"/>
    </w:rPr>
  </w:style>
  <w:style w:type="character" w:customStyle="1" w:styleId="Заголовок4Знак">
    <w:name w:val="Заголовок 4 Знак"/>
    <w:link w:val="Heading4"/>
    <w:uiPriority w:val="9"/>
    <w:rPr>
      <w:rFonts w:asciiTheme="majorHAnsi" w:cstheme="majorBidi" w:eastAsiaTheme="majorEastAsia" w:hAnsiTheme="majorHAnsi"/>
      <w:b/>
      <w:bCs/>
      <w:i/>
      <w:iCs/>
      <w:color w:val="5b9bd5" w:themeColor="accent1"/>
    </w:rPr>
  </w:style>
  <w:style w:type="character" w:customStyle="1" w:styleId="Заголовок5Знак">
    <w:name w:val="Заголовок 5 Знак"/>
    <w:link w:val="Heading5"/>
    <w:uiPriority w:val="9"/>
    <w:rPr>
      <w:rFonts w:asciiTheme="majorHAnsi" w:cstheme="majorBidi" w:eastAsiaTheme="majorEastAsia" w:hAnsiTheme="majorHAnsi"/>
      <w:color w:val="1f4d77" w:themeColor="accent1" w:themeShade="7f"/>
    </w:rPr>
  </w:style>
  <w:style w:type="character" w:customStyle="1" w:styleId="Заголовок6Знак">
    <w:name w:val="Заголовок 6 Знак"/>
    <w:link w:val="Heading6"/>
    <w:uiPriority w:val="9"/>
    <w:rPr>
      <w:rFonts w:asciiTheme="majorHAnsi" w:cstheme="majorBidi" w:eastAsiaTheme="majorEastAsia" w:hAnsiTheme="majorHAnsi"/>
      <w:i/>
      <w:iCs/>
      <w:color w:val="1f4d77" w:themeColor="accent1" w:themeShade="7f"/>
    </w:rPr>
  </w:style>
  <w:style w:type="character" w:customStyle="1" w:styleId="Заголовок7Знак">
    <w:name w:val="Заголовок 7 Знак"/>
    <w:link w:val="Heading7"/>
    <w:uiPriority w:val="9"/>
    <w:rPr>
      <w:rFonts w:asciiTheme="majorHAnsi" w:cstheme="majorBidi" w:eastAsiaTheme="majorEastAsia" w:hAnsiTheme="majorHAnsi"/>
      <w:i/>
      <w:iCs/>
      <w:color w:val="404040" w:themeColor="text1" w:themeTint="bf"/>
    </w:rPr>
  </w:style>
  <w:style w:type="character" w:customStyle="1" w:styleId="Заголовок8Знак">
    <w:name w:val="Заголовок 8 Знак"/>
    <w:link w:val="Heading8"/>
    <w:uiPriority w:val="9"/>
    <w:rPr>
      <w:rFonts w:asciiTheme="majorHAnsi" w:cstheme="majorBidi" w:eastAsiaTheme="majorEastAsia" w:hAnsiTheme="majorHAnsi"/>
      <w:color w:val="404040" w:themeColor="text1" w:themeTint="bf"/>
      <w:sz w:val="20"/>
      <w:szCs w:val="20"/>
    </w:rPr>
  </w:style>
  <w:style w:type="character" w:customStyle="1" w:styleId="Заголовок9Знак">
    <w:name w:val="Заголовок 9 Знак"/>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НазваниеЗнак"/>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НазваниеЗнак">
    <w:name w:val="Название Знак"/>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ПодзаголовокЗнак"/>
    <w:uiPriority w:val="11"/>
    <w:qFormat w:val="on"/>
    <w:rPr>
      <w:rFonts w:asciiTheme="majorHAnsi" w:cstheme="majorBidi" w:eastAsiaTheme="majorEastAsia" w:hAnsiTheme="majorHAnsi"/>
      <w:i/>
      <w:iCs/>
      <w:color w:val="5b9bd5" w:themeColor="accent1"/>
      <w:spacing w:val="15"/>
      <w:sz w:val="24"/>
      <w:szCs w:val="24"/>
    </w:rPr>
  </w:style>
  <w:style w:type="character" w:customStyle="1" w:styleId="ПодзаголовокЗнак">
    <w:name w:val="Подзаголовок Знак"/>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5b9bd5" w:themeColor="accent1"/>
    </w:rPr>
  </w:style>
  <w:style w:type="character" w:styleId="Strong">
    <w:name w:val="Strong"/>
    <w:uiPriority w:val="22"/>
    <w:qFormat w:val="on"/>
    <w:rPr>
      <w:b/>
      <w:bCs/>
    </w:rPr>
  </w:style>
  <w:style w:type="paragraph" w:styleId="Quote">
    <w:name w:val="Quote"/>
    <w:link w:val="Цитата2Знак"/>
    <w:uiPriority w:val="29"/>
    <w:qFormat w:val="on"/>
    <w:rPr>
      <w:i/>
      <w:iCs/>
      <w:color w:val="000000" w:themeColor="text1"/>
    </w:rPr>
  </w:style>
  <w:style w:type="character" w:customStyle="1" w:styleId="Цитата2Знак">
    <w:name w:val="Цитата 2 Знак"/>
    <w:link w:val="Quote"/>
    <w:uiPriority w:val="29"/>
    <w:rPr>
      <w:i/>
      <w:iCs/>
      <w:color w:val="000000" w:themeColor="text1"/>
    </w:rPr>
  </w:style>
  <w:style w:type="paragraph" w:styleId="IntenseQuote">
    <w:name w:val="Intense Quote"/>
    <w:link w:val="ВыделеннаяцитатаЗнак"/>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ВыделеннаяцитатаЗнак">
    <w:name w:val="Выделенная цитата Знак"/>
    <w:link w:val="IntenseQuote"/>
    <w:uiPriority w:val="30"/>
    <w:rPr>
      <w:b/>
      <w:bCs/>
      <w:i/>
      <w:iCs/>
      <w:color w:val="5b9bd5"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ТекстсноскиЗнак"/>
    <w:uiPriority w:val="99"/>
    <w:semiHidden w:val="on"/>
    <w:unhideWhenUsed w:val="on"/>
    <w:pPr>
      <w:spacing w:after="0" w:line="240" w:lineRule="auto"/>
    </w:pPr>
    <w:rPr>
      <w:sz w:val="20"/>
      <w:szCs w:val="20"/>
    </w:rPr>
  </w:style>
  <w:style w:type="character" w:customStyle="1" w:styleId="ТекстсноскиЗнак">
    <w:name w:val="Текст сноски Знак"/>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ТекстконцевойсноскиЗнак"/>
    <w:uiPriority w:val="99"/>
    <w:semiHidden w:val="on"/>
    <w:unhideWhenUsed w:val="on"/>
    <w:pPr>
      <w:spacing w:after="0" w:line="240" w:lineRule="auto"/>
    </w:pPr>
    <w:rPr>
      <w:sz w:val="20"/>
      <w:szCs w:val="20"/>
    </w:rPr>
  </w:style>
  <w:style w:type="character" w:customStyle="1" w:styleId="ТекстконцевойсноскиЗнак">
    <w:name w:val="Текст концевой сноски Знак"/>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ТекстЗнак"/>
    <w:uiPriority w:val="99"/>
    <w:semiHidden w:val="on"/>
    <w:unhideWhenUsed w:val="on"/>
    <w:pPr>
      <w:spacing w:after="0" w:line="240" w:lineRule="auto"/>
    </w:pPr>
    <w:rPr>
      <w:rFonts w:ascii="Courier New" w:cs="Courier New" w:hAnsi="Courier New"/>
      <w:sz w:val="21"/>
      <w:szCs w:val="21"/>
    </w:rPr>
  </w:style>
  <w:style w:type="character" w:customStyle="1" w:styleId="ТекстЗнак">
    <w:name w:val="Текст Знак"/>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character" w:styleId="Hyperlink">
    <w:name w:val="Hyperlink"/>
    <w:basedOn w:val="DefaultParagraphFont"/>
    <w:uiPriority w:val="99"/>
    <w:unhideWhenUsed w:val="on"/>
    <w:rPr>
      <w:color w:val="0000ff"/>
      <w:u w:val="single"/>
    </w:rPr>
  </w:style>
  <w:style w:type="paragraph" w:styleId="ListParagraph">
    <w:name w:val="List Paragraph"/>
    <w:basedOn w:val="Normal"/>
    <w:uiPriority w:val="34"/>
    <w:qFormat w:val="on"/>
    <w:pPr>
      <w:spacing w:line="252" w:lineRule="auto"/>
      <w:ind w:left="720"/>
      <w:contextualSpacing w:val="on"/>
    </w:pPr>
  </w:style>
  <w:style w:type="paragraph" w:styleId="Header">
    <w:name w:val="Header"/>
    <w:basedOn w:val="Normal"/>
    <w:link w:val="ВерхнийколонтитулЗнак"/>
    <w:uiPriority w:val="99"/>
    <w:unhideWhenUsed w:val="on"/>
    <w:pPr>
      <w:tabs>
        <w:tab w:val="center" w:pos="4677"/>
        <w:tab w:val="right" w:pos="9355"/>
      </w:tabs>
      <w:spacing w:after="0" w:line="240" w:lineRule="auto"/>
    </w:pPr>
  </w:style>
  <w:style w:type="character" w:customStyle="1" w:styleId="ВерхнийколонтитулЗнак">
    <w:name w:val="Верхний колонтитул Знак"/>
    <w:basedOn w:val="DefaultParagraphFont"/>
    <w:link w:val="Header"/>
    <w:uiPriority w:val="99"/>
  </w:style>
  <w:style w:type="paragraph" w:styleId="Footer">
    <w:name w:val="Footer"/>
    <w:basedOn w:val="Normal"/>
    <w:link w:val="НижнийколонтитулЗнак"/>
    <w:uiPriority w:val="99"/>
    <w:unhideWhenUsed w:val="on"/>
    <w:pPr>
      <w:tabs>
        <w:tab w:val="center" w:pos="4677"/>
        <w:tab w:val="right" w:pos="9355"/>
      </w:tabs>
      <w:spacing w:after="0" w:line="240" w:lineRule="auto"/>
    </w:pPr>
  </w:style>
  <w:style w:type="character" w:customStyle="1" w:styleId="НижнийколонтитулЗнак">
    <w:name w:val="Нижний колонтитул Знак"/>
    <w:basedOn w:val="DefaultParagraphFont"/>
    <w:link w:val="Footer"/>
    <w:uiPriority w:val="99"/>
  </w:style>
  <w:style w:type="paragraph" w:styleId="NoSpacing">
    <w:name w:val="No Spacing"/>
    <w:uiPriority w:val="1"/>
    <w:qFormat w:val="on"/>
    <w:pPr>
      <w:spacing w:after="0" w:line="240" w:lineRule="auto"/>
    </w:pPr>
    <w:rPr>
      <w:rFonts w:ascii="Calibri" w:cs="Times New Roman" w:eastAsia="Times New Roman" w:hAnsi="Calibri"/>
      <w:lang w:eastAsia="ru-RU"/>
    </w:rPr>
  </w:style>
  <w:style w:type="character" w:customStyle="1" w:styleId="UnresolvedMention">
    <w:name w:val="Unresolved Mention"/>
    <w:basedOn w:val="DefaultParagraphFont"/>
    <w:uiPriority w:val="99"/>
    <w:semiHidden w:val="on"/>
    <w:unhideWhenUsed w:val="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3">
      <w:bodyDiv w:val="1"/>
      <w:marLeft w:val="0"/>
      <w:marRight w:val="0"/>
      <w:marTop w:val="0"/>
      <w:marBottom w:val="0"/>
      <w:divBdr>
        <w:top w:val="none" w:sz="0" w:space="0" w:color="auto"/>
        <w:left w:val="none" w:sz="0" w:space="0" w:color="auto"/>
        <w:bottom w:val="none" w:sz="0" w:space="0" w:color="auto"/>
        <w:right w:val="none" w:sz="0" w:space="0" w:color="auto"/>
      </w:divBdr>
    </w:div>
    <w:div w:id="53312058">
      <w:bodyDiv w:val="1"/>
      <w:marLeft w:val="0"/>
      <w:marRight w:val="0"/>
      <w:marTop w:val="0"/>
      <w:marBottom w:val="0"/>
      <w:divBdr>
        <w:top w:val="none" w:sz="0" w:space="0" w:color="auto"/>
        <w:left w:val="none" w:sz="0" w:space="0" w:color="auto"/>
        <w:bottom w:val="none" w:sz="0" w:space="0" w:color="auto"/>
        <w:right w:val="none" w:sz="0" w:space="0" w:color="auto"/>
      </w:divBdr>
    </w:div>
    <w:div w:id="119685498">
      <w:bodyDiv w:val="1"/>
      <w:marLeft w:val="0"/>
      <w:marRight w:val="0"/>
      <w:marTop w:val="0"/>
      <w:marBottom w:val="0"/>
      <w:divBdr>
        <w:top w:val="none" w:sz="0" w:space="0" w:color="auto"/>
        <w:left w:val="none" w:sz="0" w:space="0" w:color="auto"/>
        <w:bottom w:val="none" w:sz="0" w:space="0" w:color="auto"/>
        <w:right w:val="none" w:sz="0" w:space="0" w:color="auto"/>
      </w:divBdr>
    </w:div>
    <w:div w:id="180975096">
      <w:bodyDiv w:val="1"/>
      <w:marLeft w:val="0"/>
      <w:marRight w:val="0"/>
      <w:marTop w:val="0"/>
      <w:marBottom w:val="0"/>
      <w:divBdr>
        <w:top w:val="none" w:sz="0" w:space="0" w:color="auto"/>
        <w:left w:val="none" w:sz="0" w:space="0" w:color="auto"/>
        <w:bottom w:val="none" w:sz="0" w:space="0" w:color="auto"/>
        <w:right w:val="none" w:sz="0" w:space="0" w:color="auto"/>
      </w:divBdr>
    </w:div>
    <w:div w:id="225410789">
      <w:bodyDiv w:val="1"/>
      <w:marLeft w:val="0"/>
      <w:marRight w:val="0"/>
      <w:marTop w:val="0"/>
      <w:marBottom w:val="0"/>
      <w:divBdr>
        <w:top w:val="none" w:sz="0" w:space="0" w:color="auto"/>
        <w:left w:val="none" w:sz="0" w:space="0" w:color="auto"/>
        <w:bottom w:val="none" w:sz="0" w:space="0" w:color="auto"/>
        <w:right w:val="none" w:sz="0" w:space="0" w:color="auto"/>
      </w:divBdr>
    </w:div>
    <w:div w:id="226189557">
      <w:bodyDiv w:val="1"/>
      <w:marLeft w:val="0"/>
      <w:marRight w:val="0"/>
      <w:marTop w:val="0"/>
      <w:marBottom w:val="0"/>
      <w:divBdr>
        <w:top w:val="none" w:sz="0" w:space="0" w:color="auto"/>
        <w:left w:val="none" w:sz="0" w:space="0" w:color="auto"/>
        <w:bottom w:val="none" w:sz="0" w:space="0" w:color="auto"/>
        <w:right w:val="none" w:sz="0" w:space="0" w:color="auto"/>
      </w:divBdr>
    </w:div>
    <w:div w:id="257565469">
      <w:bodyDiv w:val="1"/>
      <w:marLeft w:val="0"/>
      <w:marRight w:val="0"/>
      <w:marTop w:val="0"/>
      <w:marBottom w:val="0"/>
      <w:divBdr>
        <w:top w:val="none" w:sz="0" w:space="0" w:color="auto"/>
        <w:left w:val="none" w:sz="0" w:space="0" w:color="auto"/>
        <w:bottom w:val="none" w:sz="0" w:space="0" w:color="auto"/>
        <w:right w:val="none" w:sz="0" w:space="0" w:color="auto"/>
      </w:divBdr>
    </w:div>
    <w:div w:id="286543094">
      <w:bodyDiv w:val="1"/>
      <w:marLeft w:val="0"/>
      <w:marRight w:val="0"/>
      <w:marTop w:val="0"/>
      <w:marBottom w:val="0"/>
      <w:divBdr>
        <w:top w:val="none" w:sz="0" w:space="0" w:color="auto"/>
        <w:left w:val="none" w:sz="0" w:space="0" w:color="auto"/>
        <w:bottom w:val="none" w:sz="0" w:space="0" w:color="auto"/>
        <w:right w:val="none" w:sz="0" w:space="0" w:color="auto"/>
      </w:divBdr>
    </w:div>
    <w:div w:id="321281344">
      <w:bodyDiv w:val="1"/>
      <w:marLeft w:val="0"/>
      <w:marRight w:val="0"/>
      <w:marTop w:val="0"/>
      <w:marBottom w:val="0"/>
      <w:divBdr>
        <w:top w:val="none" w:sz="0" w:space="0" w:color="auto"/>
        <w:left w:val="none" w:sz="0" w:space="0" w:color="auto"/>
        <w:bottom w:val="none" w:sz="0" w:space="0" w:color="auto"/>
        <w:right w:val="none" w:sz="0" w:space="0" w:color="auto"/>
      </w:divBdr>
    </w:div>
    <w:div w:id="335305599">
      <w:bodyDiv w:val="1"/>
      <w:marLeft w:val="0"/>
      <w:marRight w:val="0"/>
      <w:marTop w:val="0"/>
      <w:marBottom w:val="0"/>
      <w:divBdr>
        <w:top w:val="none" w:sz="0" w:space="0" w:color="auto"/>
        <w:left w:val="none" w:sz="0" w:space="0" w:color="auto"/>
        <w:bottom w:val="none" w:sz="0" w:space="0" w:color="auto"/>
        <w:right w:val="none" w:sz="0" w:space="0" w:color="auto"/>
      </w:divBdr>
    </w:div>
    <w:div w:id="344288690">
      <w:bodyDiv w:val="1"/>
      <w:marLeft w:val="0"/>
      <w:marRight w:val="0"/>
      <w:marTop w:val="0"/>
      <w:marBottom w:val="0"/>
      <w:divBdr>
        <w:top w:val="none" w:sz="0" w:space="0" w:color="auto"/>
        <w:left w:val="none" w:sz="0" w:space="0" w:color="auto"/>
        <w:bottom w:val="none" w:sz="0" w:space="0" w:color="auto"/>
        <w:right w:val="none" w:sz="0" w:space="0" w:color="auto"/>
      </w:divBdr>
    </w:div>
    <w:div w:id="364912287">
      <w:bodyDiv w:val="1"/>
      <w:marLeft w:val="0"/>
      <w:marRight w:val="0"/>
      <w:marTop w:val="0"/>
      <w:marBottom w:val="0"/>
      <w:divBdr>
        <w:top w:val="none" w:sz="0" w:space="0" w:color="auto"/>
        <w:left w:val="none" w:sz="0" w:space="0" w:color="auto"/>
        <w:bottom w:val="none" w:sz="0" w:space="0" w:color="auto"/>
        <w:right w:val="none" w:sz="0" w:space="0" w:color="auto"/>
      </w:divBdr>
    </w:div>
    <w:div w:id="417560217">
      <w:bodyDiv w:val="1"/>
      <w:marLeft w:val="0"/>
      <w:marRight w:val="0"/>
      <w:marTop w:val="0"/>
      <w:marBottom w:val="0"/>
      <w:divBdr>
        <w:top w:val="none" w:sz="0" w:space="0" w:color="auto"/>
        <w:left w:val="none" w:sz="0" w:space="0" w:color="auto"/>
        <w:bottom w:val="none" w:sz="0" w:space="0" w:color="auto"/>
        <w:right w:val="none" w:sz="0" w:space="0" w:color="auto"/>
      </w:divBdr>
    </w:div>
    <w:div w:id="435635935">
      <w:bodyDiv w:val="1"/>
      <w:marLeft w:val="0"/>
      <w:marRight w:val="0"/>
      <w:marTop w:val="0"/>
      <w:marBottom w:val="0"/>
      <w:divBdr>
        <w:top w:val="none" w:sz="0" w:space="0" w:color="auto"/>
        <w:left w:val="none" w:sz="0" w:space="0" w:color="auto"/>
        <w:bottom w:val="none" w:sz="0" w:space="0" w:color="auto"/>
        <w:right w:val="none" w:sz="0" w:space="0" w:color="auto"/>
      </w:divBdr>
    </w:div>
    <w:div w:id="598677076">
      <w:bodyDiv w:val="1"/>
      <w:marLeft w:val="0"/>
      <w:marRight w:val="0"/>
      <w:marTop w:val="0"/>
      <w:marBottom w:val="0"/>
      <w:divBdr>
        <w:top w:val="none" w:sz="0" w:space="0" w:color="auto"/>
        <w:left w:val="none" w:sz="0" w:space="0" w:color="auto"/>
        <w:bottom w:val="none" w:sz="0" w:space="0" w:color="auto"/>
        <w:right w:val="none" w:sz="0" w:space="0" w:color="auto"/>
      </w:divBdr>
    </w:div>
    <w:div w:id="634455421">
      <w:bodyDiv w:val="1"/>
      <w:marLeft w:val="0"/>
      <w:marRight w:val="0"/>
      <w:marTop w:val="0"/>
      <w:marBottom w:val="0"/>
      <w:divBdr>
        <w:top w:val="none" w:sz="0" w:space="0" w:color="auto"/>
        <w:left w:val="none" w:sz="0" w:space="0" w:color="auto"/>
        <w:bottom w:val="none" w:sz="0" w:space="0" w:color="auto"/>
        <w:right w:val="none" w:sz="0" w:space="0" w:color="auto"/>
      </w:divBdr>
    </w:div>
    <w:div w:id="704644714">
      <w:bodyDiv w:val="1"/>
      <w:marLeft w:val="0"/>
      <w:marRight w:val="0"/>
      <w:marTop w:val="0"/>
      <w:marBottom w:val="0"/>
      <w:divBdr>
        <w:top w:val="none" w:sz="0" w:space="0" w:color="auto"/>
        <w:left w:val="none" w:sz="0" w:space="0" w:color="auto"/>
        <w:bottom w:val="none" w:sz="0" w:space="0" w:color="auto"/>
        <w:right w:val="none" w:sz="0" w:space="0" w:color="auto"/>
      </w:divBdr>
    </w:div>
    <w:div w:id="756445079">
      <w:bodyDiv w:val="1"/>
      <w:marLeft w:val="0"/>
      <w:marRight w:val="0"/>
      <w:marTop w:val="0"/>
      <w:marBottom w:val="0"/>
      <w:divBdr>
        <w:top w:val="none" w:sz="0" w:space="0" w:color="auto"/>
        <w:left w:val="none" w:sz="0" w:space="0" w:color="auto"/>
        <w:bottom w:val="none" w:sz="0" w:space="0" w:color="auto"/>
        <w:right w:val="none" w:sz="0" w:space="0" w:color="auto"/>
      </w:divBdr>
    </w:div>
    <w:div w:id="843593180">
      <w:bodyDiv w:val="1"/>
      <w:marLeft w:val="0"/>
      <w:marRight w:val="0"/>
      <w:marTop w:val="0"/>
      <w:marBottom w:val="0"/>
      <w:divBdr>
        <w:top w:val="none" w:sz="0" w:space="0" w:color="auto"/>
        <w:left w:val="none" w:sz="0" w:space="0" w:color="auto"/>
        <w:bottom w:val="none" w:sz="0" w:space="0" w:color="auto"/>
        <w:right w:val="none" w:sz="0" w:space="0" w:color="auto"/>
      </w:divBdr>
    </w:div>
    <w:div w:id="949704056">
      <w:bodyDiv w:val="1"/>
      <w:marLeft w:val="0"/>
      <w:marRight w:val="0"/>
      <w:marTop w:val="0"/>
      <w:marBottom w:val="0"/>
      <w:divBdr>
        <w:top w:val="none" w:sz="0" w:space="0" w:color="auto"/>
        <w:left w:val="none" w:sz="0" w:space="0" w:color="auto"/>
        <w:bottom w:val="none" w:sz="0" w:space="0" w:color="auto"/>
        <w:right w:val="none" w:sz="0" w:space="0" w:color="auto"/>
      </w:divBdr>
    </w:div>
    <w:div w:id="963461921">
      <w:bodyDiv w:val="1"/>
      <w:marLeft w:val="0"/>
      <w:marRight w:val="0"/>
      <w:marTop w:val="0"/>
      <w:marBottom w:val="0"/>
      <w:divBdr>
        <w:top w:val="none" w:sz="0" w:space="0" w:color="auto"/>
        <w:left w:val="none" w:sz="0" w:space="0" w:color="auto"/>
        <w:bottom w:val="none" w:sz="0" w:space="0" w:color="auto"/>
        <w:right w:val="none" w:sz="0" w:space="0" w:color="auto"/>
      </w:divBdr>
    </w:div>
    <w:div w:id="989017289">
      <w:bodyDiv w:val="1"/>
      <w:marLeft w:val="0"/>
      <w:marRight w:val="0"/>
      <w:marTop w:val="0"/>
      <w:marBottom w:val="0"/>
      <w:divBdr>
        <w:top w:val="none" w:sz="0" w:space="0" w:color="auto"/>
        <w:left w:val="none" w:sz="0" w:space="0" w:color="auto"/>
        <w:bottom w:val="none" w:sz="0" w:space="0" w:color="auto"/>
        <w:right w:val="none" w:sz="0" w:space="0" w:color="auto"/>
      </w:divBdr>
    </w:div>
    <w:div w:id="1040208702">
      <w:bodyDiv w:val="1"/>
      <w:marLeft w:val="0"/>
      <w:marRight w:val="0"/>
      <w:marTop w:val="0"/>
      <w:marBottom w:val="0"/>
      <w:divBdr>
        <w:top w:val="none" w:sz="0" w:space="0" w:color="auto"/>
        <w:left w:val="none" w:sz="0" w:space="0" w:color="auto"/>
        <w:bottom w:val="none" w:sz="0" w:space="0" w:color="auto"/>
        <w:right w:val="none" w:sz="0" w:space="0" w:color="auto"/>
      </w:divBdr>
    </w:div>
    <w:div w:id="1051228900">
      <w:bodyDiv w:val="1"/>
      <w:marLeft w:val="0"/>
      <w:marRight w:val="0"/>
      <w:marTop w:val="0"/>
      <w:marBottom w:val="0"/>
      <w:divBdr>
        <w:top w:val="none" w:sz="0" w:space="0" w:color="auto"/>
        <w:left w:val="none" w:sz="0" w:space="0" w:color="auto"/>
        <w:bottom w:val="none" w:sz="0" w:space="0" w:color="auto"/>
        <w:right w:val="none" w:sz="0" w:space="0" w:color="auto"/>
      </w:divBdr>
    </w:div>
    <w:div w:id="1093090392">
      <w:bodyDiv w:val="1"/>
      <w:marLeft w:val="0"/>
      <w:marRight w:val="0"/>
      <w:marTop w:val="0"/>
      <w:marBottom w:val="0"/>
      <w:divBdr>
        <w:top w:val="none" w:sz="0" w:space="0" w:color="auto"/>
        <w:left w:val="none" w:sz="0" w:space="0" w:color="auto"/>
        <w:bottom w:val="none" w:sz="0" w:space="0" w:color="auto"/>
        <w:right w:val="none" w:sz="0" w:space="0" w:color="auto"/>
      </w:divBdr>
    </w:div>
    <w:div w:id="1307971457">
      <w:bodyDiv w:val="1"/>
      <w:marLeft w:val="0"/>
      <w:marRight w:val="0"/>
      <w:marTop w:val="0"/>
      <w:marBottom w:val="0"/>
      <w:divBdr>
        <w:top w:val="none" w:sz="0" w:space="0" w:color="auto"/>
        <w:left w:val="none" w:sz="0" w:space="0" w:color="auto"/>
        <w:bottom w:val="none" w:sz="0" w:space="0" w:color="auto"/>
        <w:right w:val="none" w:sz="0" w:space="0" w:color="auto"/>
      </w:divBdr>
    </w:div>
    <w:div w:id="1320498150">
      <w:bodyDiv w:val="1"/>
      <w:marLeft w:val="0"/>
      <w:marRight w:val="0"/>
      <w:marTop w:val="0"/>
      <w:marBottom w:val="0"/>
      <w:divBdr>
        <w:top w:val="none" w:sz="0" w:space="0" w:color="auto"/>
        <w:left w:val="none" w:sz="0" w:space="0" w:color="auto"/>
        <w:bottom w:val="none" w:sz="0" w:space="0" w:color="auto"/>
        <w:right w:val="none" w:sz="0" w:space="0" w:color="auto"/>
      </w:divBdr>
    </w:div>
    <w:div w:id="1344549264">
      <w:bodyDiv w:val="1"/>
      <w:marLeft w:val="0"/>
      <w:marRight w:val="0"/>
      <w:marTop w:val="0"/>
      <w:marBottom w:val="0"/>
      <w:divBdr>
        <w:top w:val="none" w:sz="0" w:space="0" w:color="auto"/>
        <w:left w:val="none" w:sz="0" w:space="0" w:color="auto"/>
        <w:bottom w:val="none" w:sz="0" w:space="0" w:color="auto"/>
        <w:right w:val="none" w:sz="0" w:space="0" w:color="auto"/>
      </w:divBdr>
    </w:div>
    <w:div w:id="1623263254">
      <w:bodyDiv w:val="1"/>
      <w:marLeft w:val="0"/>
      <w:marRight w:val="0"/>
      <w:marTop w:val="0"/>
      <w:marBottom w:val="0"/>
      <w:divBdr>
        <w:top w:val="none" w:sz="0" w:space="0" w:color="auto"/>
        <w:left w:val="none" w:sz="0" w:space="0" w:color="auto"/>
        <w:bottom w:val="none" w:sz="0" w:space="0" w:color="auto"/>
        <w:right w:val="none" w:sz="0" w:space="0" w:color="auto"/>
      </w:divBdr>
    </w:div>
    <w:div w:id="1645505972">
      <w:bodyDiv w:val="1"/>
      <w:marLeft w:val="0"/>
      <w:marRight w:val="0"/>
      <w:marTop w:val="0"/>
      <w:marBottom w:val="0"/>
      <w:divBdr>
        <w:top w:val="none" w:sz="0" w:space="0" w:color="auto"/>
        <w:left w:val="none" w:sz="0" w:space="0" w:color="auto"/>
        <w:bottom w:val="none" w:sz="0" w:space="0" w:color="auto"/>
        <w:right w:val="none" w:sz="0" w:space="0" w:color="auto"/>
      </w:divBdr>
    </w:div>
    <w:div w:id="1686131030">
      <w:bodyDiv w:val="1"/>
      <w:marLeft w:val="0"/>
      <w:marRight w:val="0"/>
      <w:marTop w:val="0"/>
      <w:marBottom w:val="0"/>
      <w:divBdr>
        <w:top w:val="none" w:sz="0" w:space="0" w:color="auto"/>
        <w:left w:val="none" w:sz="0" w:space="0" w:color="auto"/>
        <w:bottom w:val="none" w:sz="0" w:space="0" w:color="auto"/>
        <w:right w:val="none" w:sz="0" w:space="0" w:color="auto"/>
      </w:divBdr>
    </w:div>
    <w:div w:id="1711228713">
      <w:bodyDiv w:val="1"/>
      <w:marLeft w:val="0"/>
      <w:marRight w:val="0"/>
      <w:marTop w:val="0"/>
      <w:marBottom w:val="0"/>
      <w:divBdr>
        <w:top w:val="none" w:sz="0" w:space="0" w:color="auto"/>
        <w:left w:val="none" w:sz="0" w:space="0" w:color="auto"/>
        <w:bottom w:val="none" w:sz="0" w:space="0" w:color="auto"/>
        <w:right w:val="none" w:sz="0" w:space="0" w:color="auto"/>
      </w:divBdr>
    </w:div>
    <w:div w:id="1732997280">
      <w:bodyDiv w:val="1"/>
      <w:marLeft w:val="0"/>
      <w:marRight w:val="0"/>
      <w:marTop w:val="0"/>
      <w:marBottom w:val="0"/>
      <w:divBdr>
        <w:top w:val="none" w:sz="0" w:space="0" w:color="auto"/>
        <w:left w:val="none" w:sz="0" w:space="0" w:color="auto"/>
        <w:bottom w:val="none" w:sz="0" w:space="0" w:color="auto"/>
        <w:right w:val="none" w:sz="0" w:space="0" w:color="auto"/>
      </w:divBdr>
    </w:div>
    <w:div w:id="1828012857">
      <w:bodyDiv w:val="1"/>
      <w:marLeft w:val="0"/>
      <w:marRight w:val="0"/>
      <w:marTop w:val="0"/>
      <w:marBottom w:val="0"/>
      <w:divBdr>
        <w:top w:val="none" w:sz="0" w:space="0" w:color="auto"/>
        <w:left w:val="none" w:sz="0" w:space="0" w:color="auto"/>
        <w:bottom w:val="none" w:sz="0" w:space="0" w:color="auto"/>
        <w:right w:val="none" w:sz="0" w:space="0" w:color="auto"/>
      </w:divBdr>
    </w:div>
    <w:div w:id="1969890494">
      <w:bodyDiv w:val="1"/>
      <w:marLeft w:val="0"/>
      <w:marRight w:val="0"/>
      <w:marTop w:val="0"/>
      <w:marBottom w:val="0"/>
      <w:divBdr>
        <w:top w:val="none" w:sz="0" w:space="0" w:color="auto"/>
        <w:left w:val="none" w:sz="0" w:space="0" w:color="auto"/>
        <w:bottom w:val="none" w:sz="0" w:space="0" w:color="auto"/>
        <w:right w:val="none" w:sz="0" w:space="0" w:color="auto"/>
      </w:divBdr>
    </w:div>
    <w:div w:id="1978296610">
      <w:bodyDiv w:val="1"/>
      <w:marLeft w:val="0"/>
      <w:marRight w:val="0"/>
      <w:marTop w:val="0"/>
      <w:marBottom w:val="0"/>
      <w:divBdr>
        <w:top w:val="none" w:sz="0" w:space="0" w:color="auto"/>
        <w:left w:val="none" w:sz="0" w:space="0" w:color="auto"/>
        <w:bottom w:val="none" w:sz="0" w:space="0" w:color="auto"/>
        <w:right w:val="none" w:sz="0" w:space="0" w:color="auto"/>
      </w:divBdr>
    </w:div>
    <w:div w:id="1998457582">
      <w:bodyDiv w:val="1"/>
      <w:marLeft w:val="0"/>
      <w:marRight w:val="0"/>
      <w:marTop w:val="0"/>
      <w:marBottom w:val="0"/>
      <w:divBdr>
        <w:top w:val="none" w:sz="0" w:space="0" w:color="auto"/>
        <w:left w:val="none" w:sz="0" w:space="0" w:color="auto"/>
        <w:bottom w:val="none" w:sz="0" w:space="0" w:color="auto"/>
        <w:right w:val="none" w:sz="0" w:space="0" w:color="auto"/>
      </w:divBdr>
    </w:div>
    <w:div w:id="2074697603">
      <w:bodyDiv w:val="1"/>
      <w:marLeft w:val="0"/>
      <w:marRight w:val="0"/>
      <w:marTop w:val="0"/>
      <w:marBottom w:val="0"/>
      <w:divBdr>
        <w:top w:val="none" w:sz="0" w:space="0" w:color="auto"/>
        <w:left w:val="none" w:sz="0" w:space="0" w:color="auto"/>
        <w:bottom w:val="none" w:sz="0" w:space="0" w:color="auto"/>
        <w:right w:val="none" w:sz="0" w:space="0" w:color="auto"/>
      </w:divBdr>
    </w:div>
    <w:div w:id="2108035243">
      <w:bodyDiv w:val="1"/>
      <w:marLeft w:val="0"/>
      <w:marRight w:val="0"/>
      <w:marTop w:val="0"/>
      <w:marBottom w:val="0"/>
      <w:divBdr>
        <w:top w:val="none" w:sz="0" w:space="0" w:color="auto"/>
        <w:left w:val="none" w:sz="0" w:space="0" w:color="auto"/>
        <w:bottom w:val="none" w:sz="0" w:space="0" w:color="auto"/>
        <w:right w:val="none" w:sz="0" w:space="0" w:color="auto"/>
      </w:divBdr>
    </w:div>
    <w:div w:id="212094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header" Target="header3.xml"/><Relationship Id="rId2" Type="http://schemas.openxmlformats.org/officeDocument/2006/relationships/styles" Target="styles.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oter" Target="footer3.xm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header" Target="header3.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oter" Target="footer3.xml"/><Relationship Id="rId3" Type="http://schemas.openxmlformats.org/officeDocument/2006/relationships/settings" Target="settings.xml"/><Relationship Id="rId31" Type="http://schemas.openxmlformats.org/officeDocument/2006/relationships/header" Target="header1.xml"/><Relationship Id="rId32" Type="http://schemas.openxmlformats.org/officeDocument/2006/relationships/header" Target="header2.xml"/><Relationship Id="rId33" Type="http://schemas.openxmlformats.org/officeDocument/2006/relationships/header" Target="header3.xml"/><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footer" Target="footer3.xml"/><Relationship Id="rId38" Type="http://schemas.openxmlformats.org/officeDocument/2006/relationships/header" Target="header1.xml"/><Relationship Id="rId39" Type="http://schemas.openxmlformats.org/officeDocument/2006/relationships/header" Target="header2.xml"/><Relationship Id="rId40" Type="http://schemas.openxmlformats.org/officeDocument/2006/relationships/header" Target="header3.xml"/><Relationship Id="rId41" Type="http://schemas.openxmlformats.org/officeDocument/2006/relationships/footer" Target="footer1.xml"/><Relationship Id="rId42" Type="http://schemas.openxmlformats.org/officeDocument/2006/relationships/footer" Target="footer2.xml"/><Relationship Id="rId43" Type="http://schemas.openxmlformats.org/officeDocument/2006/relationships/footer" Target="footer3.xml"/><Relationship Id="rId44" Type="http://schemas.openxmlformats.org/officeDocument/2006/relationships/image" Target="media/image1.jpeg"/><Relationship Id="rId45" Type="http://schemas.openxmlformats.org/officeDocument/2006/relationships/header" Target="header1.xml"/><Relationship Id="rId46" Type="http://schemas.openxmlformats.org/officeDocument/2006/relationships/header" Target="header2.xml"/><Relationship Id="rId47" Type="http://schemas.openxmlformats.org/officeDocument/2006/relationships/header" Target="header3.xml"/><Relationship Id="rId48" Type="http://schemas.openxmlformats.org/officeDocument/2006/relationships/footer" Target="footer1.xml"/><Relationship Id="rId49" Type="http://schemas.openxmlformats.org/officeDocument/2006/relationships/footer" Target="footer2.xml"/><Relationship Id="rId5" Type="http://schemas.openxmlformats.org/officeDocument/2006/relationships/footnotes" Target="footnotes.xml"/><Relationship Id="rId50" Type="http://schemas.openxmlformats.org/officeDocument/2006/relationships/footer" Target="footer3.xml"/><Relationship Id="rId6"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4" Type="http://schemas.openxmlformats.org/officeDocument/2006/relationships/webSettings" Target="webSettings.xml"/><Relationship Id="rId7" Type="http://schemas.openxmlformats.org/officeDocument/2006/relationships/image" Target="media/image1.jpeg"/><Relationship Id="rId16" Type="http://schemas.openxmlformats.org/officeDocument/2006/relationships/image" Target="media/image3.jpeg"/><Relationship Id="rId23" Type="http://schemas.openxmlformats.org/officeDocument/2006/relationships/image" Target="media/image3.jpeg"/><Relationship Id="rId30" Type="http://schemas.openxmlformats.org/officeDocument/2006/relationships/image" Target="media/image3.jpeg"/><Relationship Id="rId37" Type="http://schemas.openxmlformats.org/officeDocument/2006/relationships/image" Target="media/image3.jpeg"/></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4.jpeg"/><Relationship Id="rId3" Type="http://schemas.openxmlformats.org/officeDocument/2006/relationships/image" Target="media/image4.jpeg"/><Relationship Id="rId4" Type="http://schemas.openxmlformats.org/officeDocument/2006/relationships/image" Target="media/image4.jpeg"/><Relationship Id="rId5" Type="http://schemas.openxmlformats.org/officeDocument/2006/relationships/image" Target="media/image4.png"/><Relationship Id="rId6" Type="http://schemas.openxmlformats.org/officeDocument/2006/relationships/image" Target="media/image2.png"/></Relationships>
</file>

<file path=word/_rels/footer2.xml.rels><?xml version="1.0" encoding="UTF-8" standalone="yes"?>
<Relationships xmlns="http://schemas.openxmlformats.org/package/2006/relationships"></Relationships>
</file>

<file path=word/_rels/footer3.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header2.xml.rels><?xml version="1.0" encoding="UTF-8" standalone="yes"?>
<Relationships xmlns="http://schemas.openxmlformats.org/package/2006/relationships"></Relationships>
</file>

<file path=word/_rels/header3.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4889</TotalTime>
  <Pages>2</Pages>
  <Words>989</Words>
  <Characters>5642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Левшина Нина</dc:creator>
  <cp:lastModifiedBy>Нина Левшина</cp:lastModifiedBy>
</cp:coreProperties>
</file>